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bookmarkStart w:id="0" w:name="_GoBack"/>
      <w:bookmarkEnd w:id="0"/>
      <w:r w:rsidRPr="00717540">
        <w:rPr>
          <w:rFonts w:ascii="Arial" w:hAnsi="Arial" w:cs="Arial"/>
          <w:sz w:val="22"/>
          <w:szCs w:val="22"/>
        </w:rPr>
        <w:t>ANEXO</w:t>
      </w:r>
    </w:p>
    <w:p w:rsidR="006B0319" w:rsidRPr="00717540" w:rsidRDefault="006B0319" w:rsidP="001419DB">
      <w:pPr>
        <w:ind w:firstLine="720"/>
        <w:jc w:val="both"/>
        <w:rPr>
          <w:rFonts w:ascii="Arial" w:eastAsia="Times New Roman" w:hAnsi="Arial" w:cs="Arial"/>
          <w:spacing w:val="20"/>
          <w:sz w:val="22"/>
          <w:szCs w:val="22"/>
          <w:lang w:val="es-ES"/>
        </w:rPr>
      </w:pPr>
    </w:p>
    <w:p w:rsidR="006B0319"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w:t>
      </w:r>
      <w:smartTag w:uri="urn:schemas-microsoft-com:office:smarttags" w:element="PersonName">
        <w:smartTagPr>
          <w:attr w:name="ProductID" w:val="la Ordenanza"/>
        </w:smartTagPr>
        <w:r w:rsidRPr="00717540">
          <w:rPr>
            <w:rFonts w:ascii="Arial" w:eastAsia="Times New Roman" w:hAnsi="Arial" w:cs="Arial"/>
            <w:i/>
            <w:spacing w:val="20"/>
            <w:sz w:val="22"/>
            <w:szCs w:val="22"/>
            <w:lang w:val="es-ES"/>
          </w:rPr>
          <w:t>la Ordenanza</w:t>
        </w:r>
      </w:smartTag>
      <w:r w:rsidRPr="00717540">
        <w:rPr>
          <w:rFonts w:ascii="Arial" w:eastAsia="Times New Roman" w:hAnsi="Arial" w:cs="Arial"/>
          <w:i/>
          <w:spacing w:val="20"/>
          <w:sz w:val="22"/>
          <w:szCs w:val="22"/>
          <w:lang w:val="es-ES"/>
        </w:rPr>
        <w:t xml:space="preserve">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2C7186" w:rsidRPr="00717540">
        <w:rPr>
          <w:rFonts w:ascii="Arial" w:eastAsia="Times New Roman" w:hAnsi="Arial" w:cs="Arial"/>
          <w:i/>
          <w:spacing w:val="20"/>
          <w:sz w:val="22"/>
          <w:szCs w:val="22"/>
          <w:lang w:val="es-ES"/>
        </w:rPr>
        <w:t xml:space="preserve"> reguladora del Impuesto sobre </w:t>
      </w:r>
      <w:r w:rsidR="0009318B">
        <w:rPr>
          <w:rFonts w:ascii="Arial" w:eastAsia="Times New Roman" w:hAnsi="Arial" w:cs="Arial"/>
          <w:i/>
          <w:spacing w:val="20"/>
          <w:sz w:val="22"/>
          <w:szCs w:val="22"/>
          <w:lang w:val="es-ES"/>
        </w:rPr>
        <w:t>Vehículos de Tracción Mecánica</w:t>
      </w:r>
      <w:r w:rsidR="002C7186" w:rsidRPr="00717540">
        <w:rPr>
          <w:rFonts w:ascii="Arial" w:eastAsia="Times New Roman" w:hAnsi="Arial" w:cs="Arial"/>
          <w:i/>
          <w:spacing w:val="20"/>
          <w:sz w:val="22"/>
          <w:szCs w:val="22"/>
          <w:lang w:val="es-ES"/>
        </w:rPr>
        <w:t>.</w:t>
      </w:r>
    </w:p>
    <w:p w:rsidR="00717540" w:rsidRPr="00717540" w:rsidRDefault="00717540" w:rsidP="001419DB">
      <w:pPr>
        <w:ind w:firstLine="720"/>
        <w:jc w:val="both"/>
        <w:rPr>
          <w:rFonts w:ascii="Arial" w:eastAsia="Times New Roman" w:hAnsi="Arial" w:cs="Arial"/>
          <w:i/>
          <w:spacing w:val="20"/>
          <w:sz w:val="22"/>
          <w:szCs w:val="22"/>
          <w:lang w:val="es-ES"/>
        </w:rPr>
      </w:pPr>
    </w:p>
    <w:p w:rsidR="006B0319" w:rsidRDefault="006B0319" w:rsidP="001419DB">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La Ordenanza </w:t>
      </w:r>
      <w:r w:rsidR="0048001A" w:rsidRPr="00717540">
        <w:rPr>
          <w:rFonts w:ascii="Arial" w:eastAsia="Times New Roman" w:hAnsi="Arial" w:cs="Arial"/>
          <w:spacing w:val="20"/>
          <w:sz w:val="22"/>
          <w:szCs w:val="22"/>
          <w:lang w:val="es-ES"/>
        </w:rPr>
        <w:t>Fi</w:t>
      </w:r>
      <w:r w:rsidR="004A6396" w:rsidRPr="00717540">
        <w:rPr>
          <w:rFonts w:ascii="Arial" w:eastAsia="Times New Roman" w:hAnsi="Arial" w:cs="Arial"/>
          <w:spacing w:val="20"/>
          <w:sz w:val="22"/>
          <w:szCs w:val="22"/>
          <w:lang w:val="es-ES"/>
        </w:rPr>
        <w:t xml:space="preserve">scal </w:t>
      </w:r>
      <w:r w:rsidR="002C7186" w:rsidRPr="00717540">
        <w:rPr>
          <w:rFonts w:ascii="Arial" w:eastAsia="Times New Roman" w:hAnsi="Arial" w:cs="Arial"/>
          <w:spacing w:val="20"/>
          <w:sz w:val="22"/>
          <w:szCs w:val="22"/>
          <w:lang w:val="es-ES"/>
        </w:rPr>
        <w:t xml:space="preserve">reguladora del Impuesto sobre </w:t>
      </w:r>
      <w:r w:rsidR="0009318B">
        <w:rPr>
          <w:rFonts w:ascii="Arial" w:eastAsia="Times New Roman" w:hAnsi="Arial" w:cs="Arial"/>
          <w:spacing w:val="20"/>
          <w:sz w:val="22"/>
          <w:szCs w:val="22"/>
          <w:lang w:val="es-ES"/>
        </w:rPr>
        <w:t>Vehículos de Tracción Mecánica</w:t>
      </w:r>
      <w:r w:rsidR="002C7186" w:rsidRPr="00717540">
        <w:rPr>
          <w:rFonts w:ascii="Arial" w:eastAsia="Times New Roman" w:hAnsi="Arial" w:cs="Arial"/>
          <w:spacing w:val="20"/>
          <w:sz w:val="22"/>
          <w:szCs w:val="22"/>
          <w:lang w:val="es-ES"/>
        </w:rPr>
        <w:t xml:space="preserve"> </w:t>
      </w:r>
      <w:r w:rsidRPr="00717540">
        <w:rPr>
          <w:rFonts w:ascii="Arial" w:eastAsia="Times New Roman" w:hAnsi="Arial" w:cs="Arial"/>
          <w:spacing w:val="20"/>
          <w:sz w:val="22"/>
          <w:szCs w:val="22"/>
          <w:lang w:val="es-ES"/>
        </w:rPr>
        <w:t>queda modificada como sigue:</w:t>
      </w:r>
    </w:p>
    <w:p w:rsidR="00717540" w:rsidRPr="00717540" w:rsidRDefault="00717540" w:rsidP="001419DB">
      <w:pPr>
        <w:ind w:firstLine="720"/>
        <w:jc w:val="both"/>
        <w:rPr>
          <w:rFonts w:ascii="Arial" w:eastAsia="Times New Roman" w:hAnsi="Arial" w:cs="Arial"/>
          <w:spacing w:val="20"/>
          <w:sz w:val="22"/>
          <w:szCs w:val="22"/>
          <w:lang w:val="es-ES"/>
        </w:rPr>
      </w:pPr>
    </w:p>
    <w:p w:rsidR="00717540" w:rsidRDefault="00B94F6B" w:rsidP="001419DB">
      <w:pPr>
        <w:ind w:firstLine="720"/>
        <w:jc w:val="both"/>
        <w:rPr>
          <w:rFonts w:ascii="Arial" w:eastAsia="Times New Roman" w:hAnsi="Arial" w:cs="Arial"/>
          <w:spacing w:val="20"/>
          <w:sz w:val="22"/>
          <w:szCs w:val="22"/>
          <w:lang w:val="es-ES"/>
        </w:rPr>
      </w:pPr>
      <w:r w:rsidRPr="00CB01D5">
        <w:rPr>
          <w:rFonts w:ascii="Arial" w:eastAsia="Times New Roman" w:hAnsi="Arial" w:cs="Arial"/>
          <w:spacing w:val="20"/>
          <w:sz w:val="22"/>
          <w:szCs w:val="22"/>
          <w:lang w:val="es-ES"/>
        </w:rPr>
        <w:t>Uno</w:t>
      </w:r>
      <w:r w:rsidR="008833E2" w:rsidRPr="00717540">
        <w:rPr>
          <w:rFonts w:ascii="Arial" w:eastAsia="Times New Roman" w:hAnsi="Arial" w:cs="Arial"/>
          <w:spacing w:val="20"/>
          <w:sz w:val="22"/>
          <w:szCs w:val="22"/>
          <w:lang w:val="es-ES"/>
        </w:rPr>
        <w:t>. Se</w:t>
      </w:r>
      <w:r w:rsidR="002F7520" w:rsidRPr="00717540">
        <w:rPr>
          <w:rFonts w:ascii="Arial" w:eastAsia="Times New Roman" w:hAnsi="Arial" w:cs="Arial"/>
          <w:spacing w:val="20"/>
          <w:sz w:val="22"/>
          <w:szCs w:val="22"/>
          <w:lang w:val="es-ES"/>
        </w:rPr>
        <w:t xml:space="preserve"> modifica</w:t>
      </w:r>
      <w:r w:rsidR="0088424B">
        <w:rPr>
          <w:rFonts w:ascii="Arial" w:eastAsia="Times New Roman" w:hAnsi="Arial" w:cs="Arial"/>
          <w:spacing w:val="20"/>
          <w:sz w:val="22"/>
          <w:szCs w:val="22"/>
          <w:lang w:val="es-ES"/>
        </w:rPr>
        <w:t>n</w:t>
      </w:r>
      <w:r w:rsidR="002F7520" w:rsidRPr="00717540">
        <w:rPr>
          <w:rFonts w:ascii="Arial" w:eastAsia="Times New Roman" w:hAnsi="Arial" w:cs="Arial"/>
          <w:spacing w:val="20"/>
          <w:sz w:val="22"/>
          <w:szCs w:val="22"/>
          <w:lang w:val="es-ES"/>
        </w:rPr>
        <w:t xml:space="preserve"> </w:t>
      </w:r>
      <w:r w:rsidR="003A7094">
        <w:rPr>
          <w:rFonts w:ascii="Arial" w:eastAsia="Times New Roman" w:hAnsi="Arial" w:cs="Arial"/>
          <w:spacing w:val="20"/>
          <w:sz w:val="22"/>
          <w:szCs w:val="22"/>
          <w:lang w:val="es-ES"/>
        </w:rPr>
        <w:t xml:space="preserve">los </w:t>
      </w:r>
      <w:r w:rsidR="0088424B">
        <w:rPr>
          <w:rFonts w:ascii="Arial" w:eastAsia="Times New Roman" w:hAnsi="Arial" w:cs="Arial"/>
          <w:spacing w:val="20"/>
          <w:sz w:val="22"/>
          <w:szCs w:val="22"/>
          <w:lang w:val="es-ES"/>
        </w:rPr>
        <w:t>apartado</w:t>
      </w:r>
      <w:r w:rsidR="003A7094">
        <w:rPr>
          <w:rFonts w:ascii="Arial" w:eastAsia="Times New Roman" w:hAnsi="Arial" w:cs="Arial"/>
          <w:spacing w:val="20"/>
          <w:sz w:val="22"/>
          <w:szCs w:val="22"/>
          <w:lang w:val="es-ES"/>
        </w:rPr>
        <w:t xml:space="preserve">s </w:t>
      </w:r>
      <w:r w:rsidR="00CB01D5">
        <w:rPr>
          <w:rFonts w:ascii="Arial" w:eastAsia="Times New Roman" w:hAnsi="Arial" w:cs="Arial"/>
          <w:spacing w:val="20"/>
          <w:sz w:val="22"/>
          <w:szCs w:val="22"/>
          <w:lang w:val="es-ES"/>
        </w:rPr>
        <w:t>3</w:t>
      </w:r>
      <w:r w:rsidR="003A7094">
        <w:rPr>
          <w:rFonts w:ascii="Arial" w:eastAsia="Times New Roman" w:hAnsi="Arial" w:cs="Arial"/>
          <w:spacing w:val="20"/>
          <w:sz w:val="22"/>
          <w:szCs w:val="22"/>
          <w:lang w:val="es-ES"/>
        </w:rPr>
        <w:t xml:space="preserve"> y </w:t>
      </w:r>
      <w:r w:rsidR="00CB01D5">
        <w:rPr>
          <w:rFonts w:ascii="Arial" w:eastAsia="Times New Roman" w:hAnsi="Arial" w:cs="Arial"/>
          <w:spacing w:val="20"/>
          <w:sz w:val="22"/>
          <w:szCs w:val="22"/>
          <w:lang w:val="es-ES"/>
        </w:rPr>
        <w:t>7</w:t>
      </w:r>
      <w:r w:rsidR="003A7094">
        <w:rPr>
          <w:rFonts w:ascii="Arial" w:eastAsia="Times New Roman" w:hAnsi="Arial" w:cs="Arial"/>
          <w:spacing w:val="20"/>
          <w:sz w:val="22"/>
          <w:szCs w:val="22"/>
          <w:lang w:val="es-ES"/>
        </w:rPr>
        <w:t xml:space="preserve"> del artículo 4, que quedan redactados del siguiente modo:</w:t>
      </w:r>
      <w:r w:rsidR="00C1633C" w:rsidRPr="00717540">
        <w:rPr>
          <w:rFonts w:ascii="Arial" w:eastAsia="Times New Roman" w:hAnsi="Arial" w:cs="Arial"/>
          <w:spacing w:val="20"/>
          <w:sz w:val="22"/>
          <w:szCs w:val="22"/>
          <w:lang w:val="es-ES"/>
        </w:rPr>
        <w:t xml:space="preserve"> </w:t>
      </w:r>
    </w:p>
    <w:p w:rsidR="0088424B" w:rsidRPr="00717540" w:rsidRDefault="0088424B" w:rsidP="001419DB">
      <w:pPr>
        <w:ind w:firstLine="720"/>
        <w:jc w:val="both"/>
        <w:rPr>
          <w:rFonts w:ascii="Arial" w:eastAsia="Times New Roman" w:hAnsi="Arial" w:cs="Arial"/>
          <w:spacing w:val="20"/>
          <w:sz w:val="22"/>
          <w:szCs w:val="22"/>
          <w:lang w:val="es-ES"/>
        </w:rPr>
      </w:pPr>
    </w:p>
    <w:p w:rsidR="00CB01D5" w:rsidRPr="00CB01D5" w:rsidRDefault="0009318B" w:rsidP="00CB01D5">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00CB01D5" w:rsidRPr="00CB01D5">
        <w:rPr>
          <w:rFonts w:ascii="Arial" w:eastAsia="Times New Roman" w:hAnsi="Arial" w:cs="Arial"/>
          <w:sz w:val="22"/>
          <w:szCs w:val="22"/>
          <w:lang w:val="es-ES"/>
        </w:rPr>
        <w:t xml:space="preserve">3. Tendrán una bonificación del 100 por 100 de la cuota del impuesto los vehículos declarados históricos por la respectiva Comunidad Autónoma, siempre que figuren así incluidos en el Registro de la Jefatura Provincial de Tráfico. </w:t>
      </w:r>
    </w:p>
    <w:p w:rsidR="00CB01D5" w:rsidRPr="00CB01D5" w:rsidRDefault="00CB01D5" w:rsidP="00CB01D5">
      <w:pPr>
        <w:ind w:left="720" w:firstLine="720"/>
        <w:jc w:val="both"/>
        <w:rPr>
          <w:rFonts w:ascii="Arial" w:eastAsia="Times New Roman" w:hAnsi="Arial" w:cs="Arial"/>
          <w:sz w:val="22"/>
          <w:szCs w:val="22"/>
          <w:lang w:val="es-ES"/>
        </w:rPr>
      </w:pPr>
      <w:r w:rsidRPr="00CB01D5">
        <w:rPr>
          <w:rFonts w:ascii="Arial" w:eastAsia="Times New Roman" w:hAnsi="Arial" w:cs="Arial"/>
          <w:sz w:val="22"/>
          <w:szCs w:val="22"/>
          <w:lang w:val="es-ES"/>
        </w:rPr>
        <w:t>La Jefatura Provincial de Tráfico dará traslado al Ayuntamiento de cuantos permisos de circulación se concedan para este tipo de vehículos.</w:t>
      </w:r>
    </w:p>
    <w:p w:rsidR="00CB01D5" w:rsidRPr="00CB01D5" w:rsidRDefault="00CB01D5" w:rsidP="00CB01D5">
      <w:pPr>
        <w:ind w:left="720" w:firstLine="720"/>
        <w:jc w:val="both"/>
        <w:rPr>
          <w:rFonts w:ascii="Arial" w:eastAsia="Times New Roman" w:hAnsi="Arial" w:cs="Arial"/>
          <w:sz w:val="22"/>
          <w:szCs w:val="22"/>
          <w:lang w:val="es-ES"/>
        </w:rPr>
      </w:pPr>
      <w:r w:rsidRPr="00CB01D5">
        <w:rPr>
          <w:rFonts w:ascii="Arial" w:eastAsia="Times New Roman" w:hAnsi="Arial" w:cs="Arial"/>
          <w:sz w:val="22"/>
          <w:szCs w:val="22"/>
          <w:lang w:val="es-ES"/>
        </w:rPr>
        <w:t xml:space="preserve">La inscripción en el Registro de la Jefatura Provincial de Tráfico como vehículo histórico dará derecho a la bonificación correspondiente, </w:t>
      </w:r>
      <w:r w:rsidR="00466A5B">
        <w:rPr>
          <w:rFonts w:ascii="Arial" w:eastAsia="Times New Roman" w:hAnsi="Arial" w:cs="Arial"/>
          <w:sz w:val="22"/>
          <w:szCs w:val="22"/>
          <w:lang w:val="es-ES"/>
        </w:rPr>
        <w:t>que surtirá efectos</w:t>
      </w:r>
      <w:r w:rsidRPr="00CB01D5">
        <w:rPr>
          <w:rFonts w:ascii="Arial" w:eastAsia="Times New Roman" w:hAnsi="Arial" w:cs="Arial"/>
          <w:sz w:val="22"/>
          <w:szCs w:val="22"/>
          <w:lang w:val="es-ES"/>
        </w:rPr>
        <w:t xml:space="preserve"> desde el período impositivo siguiente a aquel en que se produzca la inscripción, excepto en </w:t>
      </w:r>
      <w:r w:rsidR="00466A5B">
        <w:rPr>
          <w:rFonts w:ascii="Arial" w:eastAsia="Times New Roman" w:hAnsi="Arial" w:cs="Arial"/>
          <w:sz w:val="22"/>
          <w:szCs w:val="22"/>
          <w:lang w:val="es-ES"/>
        </w:rPr>
        <w:t>los supuestos</w:t>
      </w:r>
      <w:r w:rsidRPr="00CB01D5">
        <w:rPr>
          <w:rFonts w:ascii="Arial" w:eastAsia="Times New Roman" w:hAnsi="Arial" w:cs="Arial"/>
          <w:sz w:val="22"/>
          <w:szCs w:val="22"/>
          <w:lang w:val="es-ES"/>
        </w:rPr>
        <w:t xml:space="preserve"> de vehículos </w:t>
      </w:r>
      <w:r w:rsidR="00466A5B">
        <w:rPr>
          <w:rFonts w:ascii="Arial" w:eastAsia="Times New Roman" w:hAnsi="Arial" w:cs="Arial"/>
          <w:sz w:val="22"/>
          <w:szCs w:val="22"/>
          <w:lang w:val="es-ES"/>
        </w:rPr>
        <w:t>dados de</w:t>
      </w:r>
      <w:r w:rsidRPr="00CB01D5">
        <w:rPr>
          <w:rFonts w:ascii="Arial" w:eastAsia="Times New Roman" w:hAnsi="Arial" w:cs="Arial"/>
          <w:sz w:val="22"/>
          <w:szCs w:val="22"/>
          <w:lang w:val="es-ES"/>
        </w:rPr>
        <w:t xml:space="preserve"> alta en el tributo como consecuencia de la matriculación y autorización para circular</w:t>
      </w:r>
      <w:r w:rsidR="00E87C84">
        <w:rPr>
          <w:rFonts w:ascii="Arial" w:eastAsia="Times New Roman" w:hAnsi="Arial" w:cs="Arial"/>
          <w:sz w:val="22"/>
          <w:szCs w:val="22"/>
          <w:lang w:val="es-ES"/>
        </w:rPr>
        <w:t>, en cuyo caso</w:t>
      </w:r>
      <w:r w:rsidRPr="00CB01D5">
        <w:rPr>
          <w:rFonts w:ascii="Arial" w:eastAsia="Times New Roman" w:hAnsi="Arial" w:cs="Arial"/>
          <w:sz w:val="22"/>
          <w:szCs w:val="22"/>
          <w:lang w:val="es-ES"/>
        </w:rPr>
        <w:t xml:space="preserve"> </w:t>
      </w:r>
      <w:r w:rsidR="00E87C84">
        <w:rPr>
          <w:rFonts w:ascii="Arial" w:eastAsia="Times New Roman" w:hAnsi="Arial" w:cs="Arial"/>
          <w:sz w:val="22"/>
          <w:szCs w:val="22"/>
          <w:lang w:val="es-ES"/>
        </w:rPr>
        <w:t>los</w:t>
      </w:r>
      <w:r w:rsidRPr="00CB01D5">
        <w:rPr>
          <w:rFonts w:ascii="Arial" w:eastAsia="Times New Roman" w:hAnsi="Arial" w:cs="Arial"/>
          <w:sz w:val="22"/>
          <w:szCs w:val="22"/>
          <w:lang w:val="es-ES"/>
        </w:rPr>
        <w:t xml:space="preserve"> efectos</w:t>
      </w:r>
      <w:r w:rsidR="00E87C84">
        <w:rPr>
          <w:rFonts w:ascii="Arial" w:eastAsia="Times New Roman" w:hAnsi="Arial" w:cs="Arial"/>
          <w:sz w:val="22"/>
          <w:szCs w:val="22"/>
          <w:lang w:val="es-ES"/>
        </w:rPr>
        <w:t xml:space="preserve"> se producirán</w:t>
      </w:r>
      <w:r w:rsidRPr="00CB01D5">
        <w:rPr>
          <w:rFonts w:ascii="Arial" w:eastAsia="Times New Roman" w:hAnsi="Arial" w:cs="Arial"/>
          <w:sz w:val="22"/>
          <w:szCs w:val="22"/>
          <w:lang w:val="es-ES"/>
        </w:rPr>
        <w:t xml:space="preserve"> en el ejercicio corriente. </w:t>
      </w:r>
    </w:p>
    <w:p w:rsidR="0009318B" w:rsidRPr="00CB01D5" w:rsidRDefault="00CB01D5" w:rsidP="00CB01D5">
      <w:pPr>
        <w:ind w:left="720" w:firstLine="720"/>
        <w:jc w:val="both"/>
        <w:rPr>
          <w:rFonts w:ascii="Arial" w:eastAsia="Times New Roman" w:hAnsi="Arial" w:cs="Arial"/>
          <w:sz w:val="22"/>
          <w:szCs w:val="22"/>
          <w:lang w:val="es-ES"/>
        </w:rPr>
      </w:pPr>
      <w:r w:rsidRPr="00CB01D5">
        <w:rPr>
          <w:rFonts w:ascii="Arial" w:eastAsia="Times New Roman" w:hAnsi="Arial" w:cs="Arial"/>
          <w:sz w:val="22"/>
          <w:szCs w:val="22"/>
          <w:lang w:val="es-ES"/>
        </w:rPr>
        <w:t xml:space="preserve">La bonificación se concederá, siempre </w:t>
      </w:r>
      <w:r w:rsidR="00731057">
        <w:rPr>
          <w:rFonts w:ascii="Arial" w:eastAsia="Times New Roman" w:hAnsi="Arial" w:cs="Arial"/>
          <w:sz w:val="22"/>
          <w:szCs w:val="22"/>
          <w:lang w:val="es-ES"/>
        </w:rPr>
        <w:t>que se</w:t>
      </w:r>
      <w:r w:rsidRPr="00CB01D5">
        <w:rPr>
          <w:rFonts w:ascii="Arial" w:eastAsia="Times New Roman" w:hAnsi="Arial" w:cs="Arial"/>
          <w:sz w:val="22"/>
          <w:szCs w:val="22"/>
          <w:lang w:val="es-ES"/>
        </w:rPr>
        <w:t xml:space="preserve"> reúnan los requisitos e</w:t>
      </w:r>
      <w:r w:rsidR="00731057">
        <w:rPr>
          <w:rFonts w:ascii="Arial" w:eastAsia="Times New Roman" w:hAnsi="Arial" w:cs="Arial"/>
          <w:sz w:val="22"/>
          <w:szCs w:val="22"/>
          <w:lang w:val="es-ES"/>
        </w:rPr>
        <w:t xml:space="preserve">xigidos para su otorgamiento, </w:t>
      </w:r>
      <w:r w:rsidRPr="00CB01D5">
        <w:rPr>
          <w:rFonts w:ascii="Arial" w:eastAsia="Times New Roman" w:hAnsi="Arial" w:cs="Arial"/>
          <w:sz w:val="22"/>
          <w:szCs w:val="22"/>
          <w:lang w:val="es-ES"/>
        </w:rPr>
        <w:t>sin perjuicio de la oportuna comprobación por la Administración municipal</w:t>
      </w:r>
      <w:r>
        <w:rPr>
          <w:rFonts w:ascii="Arial" w:eastAsia="Times New Roman" w:hAnsi="Arial" w:cs="Arial"/>
          <w:sz w:val="22"/>
          <w:szCs w:val="22"/>
          <w:lang w:val="es-ES"/>
        </w:rPr>
        <w:t>»</w:t>
      </w:r>
      <w:r w:rsidRPr="00CB01D5">
        <w:rPr>
          <w:rFonts w:ascii="Arial" w:eastAsia="Times New Roman" w:hAnsi="Arial" w:cs="Arial"/>
          <w:sz w:val="22"/>
          <w:szCs w:val="22"/>
          <w:lang w:val="es-ES"/>
        </w:rPr>
        <w:t>.</w:t>
      </w:r>
    </w:p>
    <w:p w:rsidR="00CB01D5" w:rsidRPr="00CB01D5" w:rsidRDefault="00CB01D5" w:rsidP="00CB01D5">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Pr="00CB01D5">
        <w:rPr>
          <w:rFonts w:ascii="Arial" w:eastAsia="Times New Roman" w:hAnsi="Arial" w:cs="Arial"/>
          <w:sz w:val="22"/>
          <w:szCs w:val="22"/>
          <w:lang w:val="es-ES"/>
        </w:rPr>
        <w:t>7. Las bonificaciones previstas en los apartados 4, 5 y 6 anteriores tendrán carácter rogado y surtirán efectos, en su caso, desde el período impositivo siguiente a aquel en que se soliciten, siempre que, previamente, reúnan las condiciones y se acredite ante el Ayuntamiento el cumplimiento de los requisitos exigidos para su otorgamiento. Dichas bonificaciones podrán solicitarse en cualquier momento anterior a la terminación de los períodos de duración de las mismas a que se refiere el apartado 5 del presente artículo.</w:t>
      </w:r>
    </w:p>
    <w:p w:rsidR="00CB01D5" w:rsidRDefault="00CB01D5" w:rsidP="00CB01D5">
      <w:pPr>
        <w:ind w:left="720" w:firstLine="720"/>
        <w:jc w:val="both"/>
        <w:rPr>
          <w:rFonts w:ascii="Arial" w:eastAsia="Times New Roman" w:hAnsi="Arial" w:cs="Arial"/>
          <w:sz w:val="22"/>
          <w:szCs w:val="22"/>
          <w:lang w:val="es-ES"/>
        </w:rPr>
      </w:pPr>
      <w:r w:rsidRPr="00CB01D5">
        <w:rPr>
          <w:rFonts w:ascii="Arial" w:eastAsia="Times New Roman" w:hAnsi="Arial" w:cs="Arial"/>
          <w:sz w:val="22"/>
          <w:szCs w:val="22"/>
          <w:lang w:val="es-ES"/>
        </w:rPr>
        <w:t>No obstante, las bonificaciones reguladas en los apartados 4 y 5 anteriores, podrán surtir efectos en el ejercicio corriente, respecto de los vehículos que sean alta en el tributo como consecuencia de su matriculación y autorización para circular, siempre que la solicitud se formule en el momento de la presentación-ingreso de la correspondiente autoliquidación, sin perjuicio de la oportuna comprobación por la Administración municipal</w:t>
      </w:r>
      <w:r>
        <w:rPr>
          <w:rFonts w:ascii="Arial" w:eastAsia="Times New Roman" w:hAnsi="Arial" w:cs="Arial"/>
          <w:sz w:val="22"/>
          <w:szCs w:val="22"/>
          <w:lang w:val="es-ES"/>
        </w:rPr>
        <w:t>»</w:t>
      </w:r>
      <w:r w:rsidRPr="00CB01D5">
        <w:rPr>
          <w:rFonts w:ascii="Arial" w:eastAsia="Times New Roman" w:hAnsi="Arial" w:cs="Arial"/>
          <w:sz w:val="22"/>
          <w:szCs w:val="22"/>
          <w:lang w:val="es-ES"/>
        </w:rPr>
        <w:t>.</w:t>
      </w:r>
    </w:p>
    <w:p w:rsidR="00D44F6E" w:rsidRDefault="00D44F6E" w:rsidP="00D44F6E">
      <w:pPr>
        <w:ind w:firstLine="720"/>
        <w:jc w:val="both"/>
        <w:rPr>
          <w:rFonts w:ascii="Arial" w:eastAsia="Times New Roman" w:hAnsi="Arial" w:cs="Arial"/>
          <w:spacing w:val="20"/>
          <w:sz w:val="22"/>
          <w:szCs w:val="22"/>
          <w:lang w:val="es-ES"/>
        </w:rPr>
      </w:pPr>
    </w:p>
    <w:p w:rsidR="00D44F6E" w:rsidRPr="00D44F6E" w:rsidRDefault="00FB61E5" w:rsidP="00D44F6E">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 xml:space="preserve">Dos. </w:t>
      </w:r>
      <w:r w:rsidR="00D44F6E" w:rsidRPr="00D44F6E">
        <w:rPr>
          <w:rFonts w:ascii="Arial" w:eastAsia="Times New Roman" w:hAnsi="Arial" w:cs="Arial"/>
          <w:spacing w:val="20"/>
          <w:sz w:val="22"/>
          <w:szCs w:val="22"/>
          <w:lang w:val="es-ES"/>
        </w:rPr>
        <w:t>Se modifica el apartado 1 del artículo 5, que queda redactado del siguiente modo:</w:t>
      </w:r>
    </w:p>
    <w:p w:rsidR="00D44F6E" w:rsidRPr="00FB61E5" w:rsidRDefault="00D44F6E" w:rsidP="00FB61E5">
      <w:pPr>
        <w:ind w:firstLine="720"/>
        <w:jc w:val="both"/>
        <w:rPr>
          <w:rFonts w:ascii="Arial" w:eastAsia="Times New Roman" w:hAnsi="Arial" w:cs="Arial"/>
          <w:spacing w:val="20"/>
          <w:sz w:val="22"/>
          <w:szCs w:val="22"/>
          <w:lang w:val="es-ES"/>
        </w:rPr>
      </w:pPr>
    </w:p>
    <w:tbl>
      <w:tblPr>
        <w:tblStyle w:val="Tablaconcuadrcula2"/>
        <w:tblW w:w="8080" w:type="dxa"/>
        <w:tblInd w:w="1418" w:type="dxa"/>
        <w:tblLayout w:type="fixed"/>
        <w:tblLook w:val="01E0" w:firstRow="1" w:lastRow="1" w:firstColumn="1" w:lastColumn="1" w:noHBand="0" w:noVBand="0"/>
      </w:tblPr>
      <w:tblGrid>
        <w:gridCol w:w="6804"/>
        <w:gridCol w:w="1276"/>
      </w:tblGrid>
      <w:tr w:rsidR="00D44F6E" w:rsidRPr="00D44F6E" w:rsidTr="002011BF">
        <w:tc>
          <w:tcPr>
            <w:tcW w:w="8080" w:type="dxa"/>
            <w:gridSpan w:val="2"/>
            <w:tcBorders>
              <w:top w:val="nil"/>
              <w:left w:val="nil"/>
              <w:bottom w:val="nil"/>
              <w:right w:val="nil"/>
            </w:tcBorders>
          </w:tcPr>
          <w:p w:rsidR="00D44F6E" w:rsidRPr="00D44F6E" w:rsidRDefault="00D44F6E" w:rsidP="00D44F6E">
            <w:pPr>
              <w:spacing w:before="120"/>
              <w:ind w:firstLine="600"/>
              <w:jc w:val="both"/>
              <w:rPr>
                <w:rFonts w:ascii="Arial" w:hAnsi="Arial" w:cs="Arial"/>
                <w:color w:val="000000"/>
                <w:sz w:val="22"/>
                <w:szCs w:val="22"/>
              </w:rPr>
            </w:pPr>
            <w:r w:rsidRPr="00D44F6E">
              <w:rPr>
                <w:rFonts w:ascii="Arial" w:hAnsi="Arial" w:cs="Arial"/>
                <w:sz w:val="22"/>
                <w:szCs w:val="22"/>
              </w:rPr>
              <w:t>«Artículo 5.1. Las cuotas del Ayuntamiento de Madrid son las siguientes:</w:t>
            </w:r>
          </w:p>
        </w:tc>
      </w:tr>
      <w:tr w:rsidR="00D44F6E" w:rsidRPr="00D44F6E" w:rsidTr="002011BF">
        <w:tc>
          <w:tcPr>
            <w:tcW w:w="6804" w:type="dxa"/>
            <w:tcBorders>
              <w:top w:val="nil"/>
              <w:left w:val="nil"/>
              <w:bottom w:val="nil"/>
              <w:right w:val="nil"/>
            </w:tcBorders>
          </w:tcPr>
          <w:p w:rsidR="00D44F6E" w:rsidRPr="00D44F6E" w:rsidRDefault="00D44F6E" w:rsidP="00D44F6E">
            <w:pPr>
              <w:widowControl w:val="0"/>
              <w:tabs>
                <w:tab w:val="left" w:pos="6554"/>
              </w:tabs>
              <w:spacing w:before="120"/>
              <w:ind w:left="181"/>
              <w:jc w:val="both"/>
              <w:rPr>
                <w:rFonts w:ascii="Arial" w:eastAsia="Times New Roman" w:hAnsi="Arial" w:cs="Arial"/>
                <w:bCs/>
                <w:sz w:val="22"/>
                <w:szCs w:val="22"/>
                <w:u w:val="single"/>
                <w:lang w:val="es-ES"/>
              </w:rPr>
            </w:pPr>
            <w:r w:rsidRPr="00D44F6E">
              <w:rPr>
                <w:rFonts w:ascii="Arial" w:eastAsia="Times New Roman" w:hAnsi="Arial" w:cs="Arial"/>
                <w:bCs/>
                <w:sz w:val="22"/>
                <w:szCs w:val="22"/>
                <w:u w:val="single"/>
                <w:lang w:val="es-ES"/>
              </w:rPr>
              <w:t>Potencia y clase de los vehículos</w:t>
            </w:r>
          </w:p>
        </w:tc>
        <w:tc>
          <w:tcPr>
            <w:tcW w:w="1276" w:type="dxa"/>
            <w:tcBorders>
              <w:top w:val="nil"/>
              <w:left w:val="nil"/>
              <w:bottom w:val="nil"/>
              <w:right w:val="nil"/>
            </w:tcBorders>
          </w:tcPr>
          <w:p w:rsidR="00D44F6E" w:rsidRPr="00D44F6E" w:rsidRDefault="00D44F6E" w:rsidP="00D44F6E">
            <w:pPr>
              <w:widowControl w:val="0"/>
              <w:spacing w:before="120"/>
              <w:ind w:left="181" w:right="289" w:hanging="71"/>
              <w:jc w:val="right"/>
              <w:rPr>
                <w:rFonts w:ascii="Arial" w:eastAsia="Times New Roman" w:hAnsi="Arial" w:cs="Arial"/>
                <w:sz w:val="22"/>
                <w:szCs w:val="22"/>
                <w:u w:val="single"/>
                <w:lang w:val="es-ES"/>
              </w:rPr>
            </w:pPr>
            <w:r w:rsidRPr="00D44F6E">
              <w:rPr>
                <w:rFonts w:ascii="Arial" w:eastAsia="Times New Roman" w:hAnsi="Arial" w:cs="Arial"/>
                <w:sz w:val="22"/>
                <w:szCs w:val="22"/>
                <w:u w:val="single"/>
                <w:lang w:val="es-ES"/>
              </w:rPr>
              <w:t>Euros</w:t>
            </w:r>
          </w:p>
        </w:tc>
      </w:tr>
      <w:tr w:rsidR="00D44F6E" w:rsidRPr="00D44F6E" w:rsidTr="002011BF">
        <w:tc>
          <w:tcPr>
            <w:tcW w:w="6804" w:type="dxa"/>
            <w:tcBorders>
              <w:top w:val="nil"/>
              <w:left w:val="nil"/>
              <w:bottom w:val="nil"/>
              <w:right w:val="nil"/>
            </w:tcBorders>
          </w:tcPr>
          <w:p w:rsidR="00D44F6E" w:rsidRPr="00D44F6E" w:rsidRDefault="00D44F6E" w:rsidP="00D44F6E">
            <w:pPr>
              <w:widowControl w:val="0"/>
              <w:tabs>
                <w:tab w:val="left" w:leader="dot" w:pos="5600"/>
                <w:tab w:val="left" w:pos="6554"/>
              </w:tabs>
              <w:spacing w:before="120"/>
              <w:ind w:left="289"/>
              <w:outlineLvl w:val="0"/>
              <w:rPr>
                <w:rFonts w:ascii="Arial" w:eastAsia="Times New Roman" w:hAnsi="Arial" w:cs="Arial"/>
                <w:sz w:val="22"/>
                <w:szCs w:val="22"/>
                <w:lang w:val="es-ES"/>
              </w:rPr>
            </w:pPr>
            <w:r w:rsidRPr="00D44F6E">
              <w:rPr>
                <w:rFonts w:ascii="Arial" w:eastAsia="Times New Roman" w:hAnsi="Arial" w:cs="Arial"/>
                <w:sz w:val="22"/>
                <w:szCs w:val="22"/>
                <w:lang w:val="es-ES"/>
              </w:rPr>
              <w:t>A) Turismos:</w:t>
            </w:r>
          </w:p>
        </w:tc>
        <w:tc>
          <w:tcPr>
            <w:tcW w:w="1276" w:type="dxa"/>
            <w:tcBorders>
              <w:top w:val="nil"/>
              <w:left w:val="nil"/>
              <w:bottom w:val="nil"/>
              <w:right w:val="nil"/>
            </w:tcBorders>
          </w:tcPr>
          <w:p w:rsidR="00D44F6E" w:rsidRPr="00D44F6E" w:rsidRDefault="00D44F6E" w:rsidP="00D44F6E">
            <w:pPr>
              <w:widowControl w:val="0"/>
              <w:spacing w:before="120"/>
              <w:ind w:right="170"/>
              <w:jc w:val="right"/>
              <w:rPr>
                <w:rFonts w:ascii="Arial" w:hAnsi="Arial" w:cs="Arial"/>
                <w:sz w:val="22"/>
                <w:szCs w:val="22"/>
                <w:u w:val="single"/>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menos de 8 caballos fiscales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20</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8 hasta 11,99 caballos fiscales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59</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12 hasta 15,99 caballos fiscales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129</w:t>
            </w:r>
          </w:p>
        </w:tc>
      </w:tr>
      <w:tr w:rsidR="00D44F6E" w:rsidRPr="00D44F6E" w:rsidTr="002011BF">
        <w:tc>
          <w:tcPr>
            <w:tcW w:w="6804" w:type="dxa"/>
            <w:tcBorders>
              <w:top w:val="nil"/>
              <w:left w:val="nil"/>
              <w:bottom w:val="nil"/>
              <w:right w:val="nil"/>
            </w:tcBorders>
          </w:tcPr>
          <w:p w:rsidR="00D44F6E" w:rsidRPr="004D3347"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4D3347">
              <w:rPr>
                <w:rFonts w:ascii="Arial" w:eastAsia="Times New Roman" w:hAnsi="Arial" w:cs="Arial"/>
                <w:sz w:val="22"/>
                <w:szCs w:val="22"/>
                <w:lang w:val="es-ES"/>
              </w:rPr>
              <w:t>De 16 hasta 19,99 caballos fiscales</w:t>
            </w:r>
            <w:r w:rsidRPr="004D3347">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4D3347" w:rsidRDefault="0005725D" w:rsidP="00D44F6E">
            <w:pPr>
              <w:ind w:right="296"/>
              <w:jc w:val="right"/>
              <w:rPr>
                <w:rFonts w:ascii="Arial" w:eastAsia="Arial Unicode MS" w:hAnsi="Arial" w:cs="Arial"/>
                <w:bCs/>
                <w:sz w:val="22"/>
                <w:szCs w:val="22"/>
              </w:rPr>
            </w:pPr>
            <w:r w:rsidRPr="004D3347">
              <w:rPr>
                <w:rFonts w:ascii="Arial" w:eastAsia="Arial Unicode MS" w:hAnsi="Arial" w:cs="Arial"/>
                <w:bCs/>
                <w:sz w:val="22"/>
                <w:szCs w:val="22"/>
              </w:rPr>
              <w:t>179</w:t>
            </w:r>
          </w:p>
        </w:tc>
      </w:tr>
      <w:tr w:rsidR="00D44F6E" w:rsidRPr="00D44F6E" w:rsidTr="002011BF">
        <w:tc>
          <w:tcPr>
            <w:tcW w:w="6804" w:type="dxa"/>
            <w:tcBorders>
              <w:top w:val="nil"/>
              <w:left w:val="nil"/>
              <w:bottom w:val="nil"/>
              <w:right w:val="nil"/>
            </w:tcBorders>
          </w:tcPr>
          <w:p w:rsidR="00D44F6E" w:rsidRPr="004D3347"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4D3347">
              <w:rPr>
                <w:rFonts w:ascii="Arial" w:eastAsia="Times New Roman" w:hAnsi="Arial" w:cs="Arial"/>
                <w:sz w:val="22"/>
                <w:szCs w:val="22"/>
                <w:lang w:val="es-ES"/>
              </w:rPr>
              <w:t>De 20 caballos fiscales en adelante</w:t>
            </w:r>
            <w:r w:rsidRPr="004D3347">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4D3347" w:rsidRDefault="0005725D" w:rsidP="00D44F6E">
            <w:pPr>
              <w:ind w:right="296"/>
              <w:jc w:val="right"/>
              <w:rPr>
                <w:rFonts w:ascii="Arial" w:eastAsia="Arial Unicode MS" w:hAnsi="Arial" w:cs="Arial"/>
                <w:bCs/>
                <w:sz w:val="22"/>
                <w:szCs w:val="22"/>
              </w:rPr>
            </w:pPr>
            <w:r w:rsidRPr="004D3347">
              <w:rPr>
                <w:rFonts w:ascii="Arial" w:eastAsia="Arial Unicode MS" w:hAnsi="Arial" w:cs="Arial"/>
                <w:bCs/>
                <w:sz w:val="22"/>
                <w:szCs w:val="22"/>
              </w:rPr>
              <w:t>224</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181"/>
              <w:jc w:val="both"/>
              <w:rPr>
                <w:rFonts w:ascii="Arial" w:eastAsia="Times New Roman" w:hAnsi="Arial" w:cs="Arial"/>
                <w:bCs/>
                <w:sz w:val="22"/>
                <w:szCs w:val="22"/>
                <w:u w:val="single"/>
                <w:lang w:val="es-ES"/>
              </w:rPr>
            </w:pPr>
            <w:r w:rsidRPr="00D44F6E">
              <w:rPr>
                <w:rFonts w:ascii="Arial" w:eastAsia="Times New Roman" w:hAnsi="Arial" w:cs="Arial"/>
                <w:bCs/>
                <w:sz w:val="22"/>
                <w:szCs w:val="22"/>
                <w:u w:val="single"/>
                <w:lang w:val="es-ES"/>
              </w:rPr>
              <w:lastRenderedPageBreak/>
              <w:t>Potencia y clase de los vehículos</w:t>
            </w:r>
          </w:p>
        </w:tc>
        <w:tc>
          <w:tcPr>
            <w:tcW w:w="1276" w:type="dxa"/>
            <w:tcBorders>
              <w:top w:val="nil"/>
              <w:left w:val="nil"/>
              <w:bottom w:val="nil"/>
              <w:right w:val="nil"/>
            </w:tcBorders>
          </w:tcPr>
          <w:p w:rsidR="00D44F6E" w:rsidRPr="00D44F6E" w:rsidRDefault="00D44F6E" w:rsidP="00D44F6E">
            <w:pPr>
              <w:widowControl w:val="0"/>
              <w:spacing w:before="120"/>
              <w:ind w:left="181" w:right="289" w:hanging="71"/>
              <w:jc w:val="right"/>
              <w:rPr>
                <w:rFonts w:ascii="Arial" w:eastAsia="Times New Roman" w:hAnsi="Arial" w:cs="Arial"/>
                <w:sz w:val="22"/>
                <w:szCs w:val="22"/>
                <w:u w:val="single"/>
                <w:lang w:val="es-ES"/>
              </w:rPr>
            </w:pPr>
            <w:r w:rsidRPr="00D44F6E">
              <w:rPr>
                <w:rFonts w:ascii="Arial" w:eastAsia="Times New Roman" w:hAnsi="Arial" w:cs="Arial"/>
                <w:sz w:val="22"/>
                <w:szCs w:val="22"/>
                <w:u w:val="single"/>
                <w:lang w:val="es-ES"/>
              </w:rPr>
              <w:t>Euros</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5600"/>
                <w:tab w:val="left" w:leader="dot" w:pos="6588"/>
              </w:tabs>
              <w:spacing w:before="120"/>
              <w:ind w:left="289"/>
              <w:outlineLvl w:val="0"/>
              <w:rPr>
                <w:rFonts w:ascii="Arial" w:eastAsia="Times New Roman" w:hAnsi="Arial" w:cs="Arial"/>
                <w:sz w:val="22"/>
                <w:szCs w:val="22"/>
                <w:lang w:val="fr-FR"/>
              </w:rPr>
            </w:pPr>
            <w:r w:rsidRPr="00D44F6E">
              <w:rPr>
                <w:rFonts w:ascii="Arial" w:eastAsia="Times New Roman" w:hAnsi="Arial" w:cs="Arial"/>
                <w:sz w:val="22"/>
                <w:szCs w:val="22"/>
                <w:lang w:val="fr-FR"/>
              </w:rPr>
              <w:t>B) Autobuses:</w:t>
            </w:r>
          </w:p>
        </w:tc>
        <w:tc>
          <w:tcPr>
            <w:tcW w:w="1276" w:type="dxa"/>
            <w:tcBorders>
              <w:top w:val="nil"/>
              <w:left w:val="nil"/>
              <w:bottom w:val="nil"/>
              <w:right w:val="nil"/>
            </w:tcBorders>
          </w:tcPr>
          <w:p w:rsidR="00D44F6E" w:rsidRPr="00D44F6E" w:rsidRDefault="00D44F6E" w:rsidP="00D44F6E">
            <w:pPr>
              <w:widowControl w:val="0"/>
              <w:tabs>
                <w:tab w:val="num" w:pos="2136"/>
              </w:tabs>
              <w:spacing w:before="120"/>
              <w:ind w:right="170"/>
              <w:jc w:val="right"/>
              <w:rPr>
                <w:rFonts w:ascii="Arial" w:eastAsia="Times New Roman" w:hAnsi="Arial" w:cs="Arial"/>
                <w:b/>
                <w:bCs/>
                <w:sz w:val="22"/>
                <w:szCs w:val="22"/>
                <w:lang w:val="fr-FR"/>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menos de 21 plazas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145</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w:t>
            </w:r>
            <w:smartTag w:uri="urn:schemas-microsoft-com:office:smarttags" w:element="metricconverter">
              <w:smartTagPr>
                <w:attr w:name="ProductID" w:val="21 a"/>
              </w:smartTagPr>
              <w:r w:rsidRPr="00D44F6E">
                <w:rPr>
                  <w:rFonts w:ascii="Arial" w:eastAsia="Times New Roman" w:hAnsi="Arial" w:cs="Arial"/>
                  <w:sz w:val="22"/>
                  <w:szCs w:val="22"/>
                  <w:lang w:val="es-ES"/>
                </w:rPr>
                <w:t>21 a</w:t>
              </w:r>
            </w:smartTag>
            <w:r w:rsidRPr="00D44F6E">
              <w:rPr>
                <w:rFonts w:ascii="Arial" w:eastAsia="Times New Roman" w:hAnsi="Arial" w:cs="Arial"/>
                <w:sz w:val="22"/>
                <w:szCs w:val="22"/>
                <w:lang w:val="es-ES"/>
              </w:rPr>
              <w:t xml:space="preserve"> 50 plazas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212</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más de 50 plazas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266</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num" w:pos="360"/>
                <w:tab w:val="left" w:leader="dot" w:pos="6588"/>
              </w:tabs>
              <w:spacing w:before="120"/>
              <w:ind w:left="231"/>
              <w:rPr>
                <w:rFonts w:ascii="Arial" w:hAnsi="Arial" w:cs="Arial"/>
                <w:sz w:val="22"/>
                <w:szCs w:val="22"/>
              </w:rPr>
            </w:pPr>
            <w:r w:rsidRPr="00D44F6E">
              <w:rPr>
                <w:rFonts w:ascii="Arial" w:hAnsi="Arial" w:cs="Arial"/>
                <w:sz w:val="22"/>
                <w:szCs w:val="22"/>
              </w:rPr>
              <w:t>C) Camiones:</w:t>
            </w:r>
          </w:p>
        </w:tc>
        <w:tc>
          <w:tcPr>
            <w:tcW w:w="1276" w:type="dxa"/>
            <w:tcBorders>
              <w:top w:val="nil"/>
              <w:left w:val="nil"/>
              <w:bottom w:val="nil"/>
              <w:right w:val="nil"/>
            </w:tcBorders>
          </w:tcPr>
          <w:p w:rsidR="00D44F6E" w:rsidRPr="00D44F6E" w:rsidRDefault="00D44F6E" w:rsidP="00D44F6E">
            <w:pPr>
              <w:widowControl w:val="0"/>
              <w:spacing w:before="120"/>
              <w:ind w:left="181" w:right="170" w:firstLine="567"/>
              <w:jc w:val="right"/>
              <w:rPr>
                <w:rFonts w:ascii="Arial" w:eastAsia="Times New Roman" w:hAnsi="Arial" w:cs="Arial"/>
                <w:b/>
                <w:bCs/>
                <w:sz w:val="22"/>
                <w:szCs w:val="22"/>
                <w:lang w:val="es-ES"/>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menos de </w:t>
            </w:r>
            <w:smartTag w:uri="urn:schemas-microsoft-com:office:smarttags" w:element="metricconverter">
              <w:smartTagPr>
                <w:attr w:name="ProductID" w:val="1.000 kilogramos"/>
              </w:smartTagPr>
              <w:r w:rsidRPr="00D44F6E">
                <w:rPr>
                  <w:rFonts w:ascii="Arial" w:eastAsia="Times New Roman" w:hAnsi="Arial" w:cs="Arial"/>
                  <w:sz w:val="22"/>
                  <w:szCs w:val="22"/>
                  <w:lang w:val="es-ES"/>
                </w:rPr>
                <w:t>1.000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73</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129"/>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w:t>
            </w:r>
            <w:smartTag w:uri="urn:schemas-microsoft-com:office:smarttags" w:element="metricconverter">
              <w:smartTagPr>
                <w:attr w:name="ProductID" w:val="1.000 a"/>
              </w:smartTagPr>
              <w:r w:rsidRPr="00D44F6E">
                <w:rPr>
                  <w:rFonts w:ascii="Arial" w:eastAsia="Times New Roman" w:hAnsi="Arial" w:cs="Arial"/>
                  <w:sz w:val="22"/>
                  <w:szCs w:val="22"/>
                  <w:lang w:val="es-ES"/>
                </w:rPr>
                <w:t>1.000 a</w:t>
              </w:r>
            </w:smartTag>
            <w:r w:rsidRPr="00D44F6E">
              <w:rPr>
                <w:rFonts w:ascii="Arial" w:eastAsia="Times New Roman" w:hAnsi="Arial" w:cs="Arial"/>
                <w:sz w:val="22"/>
                <w:szCs w:val="22"/>
                <w:lang w:val="es-ES"/>
              </w:rPr>
              <w:t xml:space="preserve"> </w:t>
            </w:r>
            <w:smartTag w:uri="urn:schemas-microsoft-com:office:smarttags" w:element="metricconverter">
              <w:smartTagPr>
                <w:attr w:name="ProductID" w:val="2.999 kilogramos"/>
              </w:smartTagPr>
              <w:r w:rsidRPr="00D44F6E">
                <w:rPr>
                  <w:rFonts w:ascii="Arial" w:eastAsia="Times New Roman" w:hAnsi="Arial" w:cs="Arial"/>
                  <w:sz w:val="22"/>
                  <w:szCs w:val="22"/>
                  <w:lang w:val="es-ES"/>
                </w:rPr>
                <w:t>2.999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149</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4955"/>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más de </w:t>
            </w:r>
            <w:smartTag w:uri="urn:schemas-microsoft-com:office:smarttags" w:element="metricconverter">
              <w:smartTagPr>
                <w:attr w:name="ProductID" w:val="2.999 a"/>
              </w:smartTagPr>
              <w:r w:rsidRPr="00D44F6E">
                <w:rPr>
                  <w:rFonts w:ascii="Arial" w:eastAsia="Times New Roman" w:hAnsi="Arial" w:cs="Arial"/>
                  <w:sz w:val="22"/>
                  <w:szCs w:val="22"/>
                  <w:lang w:val="es-ES"/>
                </w:rPr>
                <w:t>2.999 a</w:t>
              </w:r>
            </w:smartTag>
            <w:r w:rsidRPr="00D44F6E">
              <w:rPr>
                <w:rFonts w:ascii="Arial" w:eastAsia="Times New Roman" w:hAnsi="Arial" w:cs="Arial"/>
                <w:sz w:val="22"/>
                <w:szCs w:val="22"/>
                <w:lang w:val="es-ES"/>
              </w:rPr>
              <w:t xml:space="preserve"> </w:t>
            </w:r>
            <w:smartTag w:uri="urn:schemas-microsoft-com:office:smarttags" w:element="metricconverter">
              <w:smartTagPr>
                <w:attr w:name="ProductID" w:val="9.999 kilogramos"/>
              </w:smartTagPr>
              <w:r w:rsidRPr="00D44F6E">
                <w:rPr>
                  <w:rFonts w:ascii="Arial" w:eastAsia="Times New Roman" w:hAnsi="Arial" w:cs="Arial"/>
                  <w:sz w:val="22"/>
                  <w:szCs w:val="22"/>
                  <w:lang w:val="es-ES"/>
                </w:rPr>
                <w:t>9.999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213</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más de </w:t>
            </w:r>
            <w:smartTag w:uri="urn:schemas-microsoft-com:office:smarttags" w:element="metricconverter">
              <w:smartTagPr>
                <w:attr w:name="ProductID" w:val="9.999 kilogramos"/>
              </w:smartTagPr>
              <w:r w:rsidRPr="00D44F6E">
                <w:rPr>
                  <w:rFonts w:ascii="Arial" w:eastAsia="Times New Roman" w:hAnsi="Arial" w:cs="Arial"/>
                  <w:sz w:val="22"/>
                  <w:szCs w:val="22"/>
                  <w:lang w:val="es-ES"/>
                </w:rPr>
                <w:t>9.999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266</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5600"/>
                <w:tab w:val="left" w:leader="dot" w:pos="6588"/>
              </w:tabs>
              <w:spacing w:before="120"/>
              <w:ind w:left="289"/>
              <w:outlineLvl w:val="0"/>
              <w:rPr>
                <w:rFonts w:ascii="Arial" w:eastAsia="Times New Roman" w:hAnsi="Arial" w:cs="Arial"/>
                <w:sz w:val="22"/>
                <w:szCs w:val="22"/>
                <w:lang w:val="es-ES"/>
              </w:rPr>
            </w:pPr>
            <w:r w:rsidRPr="00D44F6E">
              <w:rPr>
                <w:rFonts w:ascii="Arial" w:eastAsia="Times New Roman" w:hAnsi="Arial" w:cs="Arial"/>
                <w:sz w:val="22"/>
                <w:szCs w:val="22"/>
                <w:lang w:val="es-ES"/>
              </w:rPr>
              <w:t>D) Tractores:</w:t>
            </w:r>
          </w:p>
        </w:tc>
        <w:tc>
          <w:tcPr>
            <w:tcW w:w="1276" w:type="dxa"/>
            <w:tcBorders>
              <w:top w:val="nil"/>
              <w:left w:val="nil"/>
              <w:bottom w:val="nil"/>
              <w:right w:val="nil"/>
            </w:tcBorders>
            <w:vAlign w:val="bottom"/>
          </w:tcPr>
          <w:p w:rsidR="00D44F6E" w:rsidRPr="00D44F6E" w:rsidRDefault="00D44F6E" w:rsidP="00D44F6E">
            <w:pPr>
              <w:widowControl w:val="0"/>
              <w:spacing w:before="120"/>
              <w:ind w:right="213"/>
              <w:jc w:val="right"/>
              <w:rPr>
                <w:rFonts w:ascii="Arial" w:hAnsi="Arial" w:cs="Arial"/>
                <w:bCs/>
                <w:sz w:val="22"/>
                <w:szCs w:val="22"/>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289"/>
              <w:jc w:val="center"/>
              <w:outlineLvl w:val="0"/>
              <w:rPr>
                <w:rFonts w:ascii="Arial" w:eastAsia="Times New Roman" w:hAnsi="Arial" w:cs="Arial"/>
                <w:sz w:val="22"/>
                <w:szCs w:val="22"/>
                <w:lang w:val="es-ES"/>
              </w:rPr>
            </w:pPr>
            <w:r w:rsidRPr="00D44F6E">
              <w:rPr>
                <w:rFonts w:ascii="Arial" w:eastAsia="Times New Roman" w:hAnsi="Arial" w:cs="Arial"/>
                <w:sz w:val="22"/>
                <w:szCs w:val="22"/>
                <w:lang w:val="es-ES"/>
              </w:rPr>
              <w:t>De menos de 16 caballos fiscales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32</w:t>
            </w:r>
          </w:p>
        </w:tc>
      </w:tr>
      <w:tr w:rsidR="00D44F6E" w:rsidRPr="00D44F6E" w:rsidTr="002011BF">
        <w:tc>
          <w:tcPr>
            <w:tcW w:w="6804" w:type="dxa"/>
            <w:tcBorders>
              <w:top w:val="nil"/>
              <w:left w:val="nil"/>
              <w:bottom w:val="nil"/>
              <w:right w:val="nil"/>
            </w:tcBorders>
          </w:tcPr>
          <w:p w:rsidR="00D44F6E" w:rsidRPr="00D327FE" w:rsidRDefault="00D44F6E" w:rsidP="002011BF">
            <w:pPr>
              <w:widowControl w:val="0"/>
              <w:tabs>
                <w:tab w:val="left" w:leader="dot" w:pos="6588"/>
              </w:tabs>
              <w:spacing w:before="120"/>
              <w:ind w:left="289"/>
              <w:jc w:val="center"/>
              <w:outlineLvl w:val="0"/>
              <w:rPr>
                <w:rFonts w:ascii="Arial" w:eastAsia="Times New Roman" w:hAnsi="Arial" w:cs="Arial"/>
                <w:sz w:val="22"/>
                <w:szCs w:val="22"/>
                <w:lang w:val="es-ES"/>
              </w:rPr>
            </w:pPr>
            <w:r w:rsidRPr="00D327FE">
              <w:rPr>
                <w:rFonts w:ascii="Arial" w:eastAsia="Times New Roman" w:hAnsi="Arial" w:cs="Arial"/>
                <w:sz w:val="22"/>
                <w:szCs w:val="22"/>
                <w:lang w:val="es-ES"/>
              </w:rPr>
              <w:t xml:space="preserve">De </w:t>
            </w:r>
            <w:smartTag w:uri="urn:schemas-microsoft-com:office:smarttags" w:element="metricconverter">
              <w:smartTagPr>
                <w:attr w:name="ProductID" w:val="16 a"/>
              </w:smartTagPr>
              <w:r w:rsidRPr="00D327FE">
                <w:rPr>
                  <w:rFonts w:ascii="Arial" w:eastAsia="Times New Roman" w:hAnsi="Arial" w:cs="Arial"/>
                  <w:sz w:val="22"/>
                  <w:szCs w:val="22"/>
                  <w:lang w:val="es-ES"/>
                </w:rPr>
                <w:t>16 a</w:t>
              </w:r>
            </w:smartTag>
            <w:r w:rsidRPr="00D327FE">
              <w:rPr>
                <w:rFonts w:ascii="Arial" w:eastAsia="Times New Roman" w:hAnsi="Arial" w:cs="Arial"/>
                <w:sz w:val="22"/>
                <w:szCs w:val="22"/>
                <w:lang w:val="es-ES"/>
              </w:rPr>
              <w:t xml:space="preserve"> 25 caballos fiscales</w:t>
            </w:r>
            <w:r w:rsidRPr="00D327F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327FE" w:rsidP="00D44F6E">
            <w:pPr>
              <w:ind w:right="296"/>
              <w:jc w:val="right"/>
              <w:rPr>
                <w:rFonts w:ascii="Arial" w:eastAsia="Arial Unicode MS" w:hAnsi="Arial" w:cs="Arial"/>
                <w:bCs/>
                <w:sz w:val="22"/>
                <w:szCs w:val="22"/>
              </w:rPr>
            </w:pPr>
            <w:r>
              <w:rPr>
                <w:rFonts w:ascii="Arial" w:eastAsia="Arial Unicode MS" w:hAnsi="Arial" w:cs="Arial"/>
                <w:bCs/>
                <w:sz w:val="22"/>
                <w:szCs w:val="22"/>
              </w:rPr>
              <w:t>50</w:t>
            </w:r>
          </w:p>
        </w:tc>
      </w:tr>
      <w:tr w:rsidR="00D44F6E" w:rsidRPr="00D44F6E" w:rsidTr="002011BF">
        <w:tc>
          <w:tcPr>
            <w:tcW w:w="6804" w:type="dxa"/>
            <w:tcBorders>
              <w:top w:val="nil"/>
              <w:left w:val="nil"/>
              <w:bottom w:val="nil"/>
              <w:right w:val="nil"/>
            </w:tcBorders>
          </w:tcPr>
          <w:p w:rsidR="00D44F6E" w:rsidRPr="00D327FE" w:rsidRDefault="00D44F6E" w:rsidP="002011BF">
            <w:pPr>
              <w:widowControl w:val="0"/>
              <w:tabs>
                <w:tab w:val="left" w:leader="dot" w:pos="6588"/>
              </w:tabs>
              <w:spacing w:before="120"/>
              <w:ind w:left="289"/>
              <w:jc w:val="center"/>
              <w:outlineLvl w:val="0"/>
              <w:rPr>
                <w:rFonts w:ascii="Arial" w:eastAsia="Times New Roman" w:hAnsi="Arial" w:cs="Arial"/>
                <w:sz w:val="22"/>
                <w:szCs w:val="22"/>
                <w:lang w:val="es-ES"/>
              </w:rPr>
            </w:pPr>
            <w:r w:rsidRPr="00D327FE">
              <w:rPr>
                <w:rFonts w:ascii="Arial" w:eastAsia="Times New Roman" w:hAnsi="Arial" w:cs="Arial"/>
                <w:sz w:val="22"/>
                <w:szCs w:val="22"/>
                <w:lang w:val="es-ES"/>
              </w:rPr>
              <w:t>De más de 25 caballos fiscales</w:t>
            </w:r>
            <w:r w:rsidRPr="00D327F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327FE" w:rsidP="00D44F6E">
            <w:pPr>
              <w:ind w:right="296"/>
              <w:jc w:val="right"/>
              <w:rPr>
                <w:rFonts w:ascii="Arial" w:eastAsia="Arial Unicode MS" w:hAnsi="Arial" w:cs="Arial"/>
                <w:bCs/>
                <w:sz w:val="22"/>
                <w:szCs w:val="22"/>
              </w:rPr>
            </w:pPr>
            <w:r>
              <w:rPr>
                <w:rFonts w:ascii="Arial" w:eastAsia="Arial Unicode MS" w:hAnsi="Arial" w:cs="Arial"/>
                <w:bCs/>
                <w:sz w:val="22"/>
                <w:szCs w:val="22"/>
              </w:rPr>
              <w:t>149</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4933"/>
                <w:tab w:val="left" w:leader="dot" w:pos="6588"/>
              </w:tabs>
              <w:spacing w:before="120"/>
              <w:ind w:left="28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E) Remolques y semirremolques arrastrados por vehículos de tracción mecánica:</w:t>
            </w:r>
          </w:p>
        </w:tc>
        <w:tc>
          <w:tcPr>
            <w:tcW w:w="1276" w:type="dxa"/>
            <w:tcBorders>
              <w:top w:val="nil"/>
              <w:left w:val="nil"/>
              <w:bottom w:val="nil"/>
              <w:right w:val="nil"/>
            </w:tcBorders>
            <w:vAlign w:val="bottom"/>
          </w:tcPr>
          <w:p w:rsidR="00D44F6E" w:rsidRPr="00D44F6E" w:rsidRDefault="00D44F6E" w:rsidP="00D44F6E">
            <w:pPr>
              <w:widowControl w:val="0"/>
              <w:spacing w:before="120"/>
              <w:ind w:right="213"/>
              <w:jc w:val="right"/>
              <w:rPr>
                <w:rFonts w:ascii="Arial" w:hAnsi="Arial" w:cs="Arial"/>
                <w:bCs/>
                <w:sz w:val="22"/>
                <w:szCs w:val="22"/>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menos de 1.000 y más de </w:t>
            </w:r>
            <w:smartTag w:uri="urn:schemas-microsoft-com:office:smarttags" w:element="metricconverter">
              <w:smartTagPr>
                <w:attr w:name="ProductID" w:val="750 kilogramos"/>
              </w:smartTagPr>
              <w:r w:rsidRPr="00D44F6E">
                <w:rPr>
                  <w:rFonts w:ascii="Arial" w:eastAsia="Times New Roman" w:hAnsi="Arial" w:cs="Arial"/>
                  <w:sz w:val="22"/>
                  <w:szCs w:val="22"/>
                  <w:lang w:val="es-ES"/>
                </w:rPr>
                <w:t>750 kilogramos</w:t>
              </w:r>
            </w:smartTag>
            <w:r w:rsidRPr="00D44F6E">
              <w:rPr>
                <w:rFonts w:ascii="Arial" w:eastAsia="Times New Roman" w:hAnsi="Arial" w:cs="Arial"/>
                <w:sz w:val="22"/>
                <w:szCs w:val="22"/>
                <w:lang w:val="es-ES"/>
              </w:rPr>
              <w:t xml:space="preserve"> de carga útil</w:t>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32</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w:t>
            </w:r>
            <w:smartTag w:uri="urn:schemas-microsoft-com:office:smarttags" w:element="metricconverter">
              <w:smartTagPr>
                <w:attr w:name="ProductID" w:val="1.000 a"/>
              </w:smartTagPr>
              <w:r w:rsidRPr="00D44F6E">
                <w:rPr>
                  <w:rFonts w:ascii="Arial" w:eastAsia="Times New Roman" w:hAnsi="Arial" w:cs="Arial"/>
                  <w:sz w:val="22"/>
                  <w:szCs w:val="22"/>
                  <w:lang w:val="es-ES"/>
                </w:rPr>
                <w:t>1.000 a</w:t>
              </w:r>
            </w:smartTag>
            <w:r w:rsidRPr="00D44F6E">
              <w:rPr>
                <w:rFonts w:ascii="Arial" w:eastAsia="Times New Roman" w:hAnsi="Arial" w:cs="Arial"/>
                <w:sz w:val="22"/>
                <w:szCs w:val="22"/>
                <w:lang w:val="es-ES"/>
              </w:rPr>
              <w:t xml:space="preserve"> </w:t>
            </w:r>
            <w:smartTag w:uri="urn:schemas-microsoft-com:office:smarttags" w:element="metricconverter">
              <w:smartTagPr>
                <w:attr w:name="ProductID" w:val="2.999 kilogramos"/>
              </w:smartTagPr>
              <w:r w:rsidRPr="00D44F6E">
                <w:rPr>
                  <w:rFonts w:ascii="Arial" w:eastAsia="Times New Roman" w:hAnsi="Arial" w:cs="Arial"/>
                  <w:sz w:val="22"/>
                  <w:szCs w:val="22"/>
                  <w:lang w:val="es-ES"/>
                </w:rPr>
                <w:t>2.999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50</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De más de </w:t>
            </w:r>
            <w:smartTag w:uri="urn:schemas-microsoft-com:office:smarttags" w:element="metricconverter">
              <w:smartTagPr>
                <w:attr w:name="ProductID" w:val="2.999 kilogramos"/>
              </w:smartTagPr>
              <w:r w:rsidRPr="00D44F6E">
                <w:rPr>
                  <w:rFonts w:ascii="Arial" w:eastAsia="Times New Roman" w:hAnsi="Arial" w:cs="Arial"/>
                  <w:sz w:val="22"/>
                  <w:szCs w:val="22"/>
                  <w:lang w:val="es-ES"/>
                </w:rPr>
                <w:t>2.999 kilogramos</w:t>
              </w:r>
            </w:smartTag>
            <w:r w:rsidRPr="00D44F6E">
              <w:rPr>
                <w:rFonts w:ascii="Arial" w:eastAsia="Times New Roman" w:hAnsi="Arial" w:cs="Arial"/>
                <w:sz w:val="22"/>
                <w:szCs w:val="22"/>
                <w:lang w:val="es-ES"/>
              </w:rPr>
              <w:t xml:space="preserve"> de carga útil</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149</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5987"/>
                <w:tab w:val="left" w:leader="dot" w:pos="6588"/>
              </w:tabs>
              <w:spacing w:before="120"/>
              <w:ind w:left="28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F) Otros vehículos:</w:t>
            </w:r>
          </w:p>
        </w:tc>
        <w:tc>
          <w:tcPr>
            <w:tcW w:w="1276" w:type="dxa"/>
            <w:tcBorders>
              <w:top w:val="nil"/>
              <w:left w:val="nil"/>
              <w:bottom w:val="nil"/>
              <w:right w:val="nil"/>
            </w:tcBorders>
            <w:vAlign w:val="bottom"/>
          </w:tcPr>
          <w:p w:rsidR="00D44F6E" w:rsidRPr="00D44F6E" w:rsidRDefault="00D44F6E" w:rsidP="00D44F6E">
            <w:pPr>
              <w:widowControl w:val="0"/>
              <w:spacing w:before="120"/>
              <w:ind w:right="213"/>
              <w:jc w:val="right"/>
              <w:rPr>
                <w:rFonts w:ascii="Arial" w:hAnsi="Arial" w:cs="Arial"/>
                <w:b/>
                <w:bCs/>
                <w:sz w:val="22"/>
                <w:szCs w:val="22"/>
              </w:rPr>
            </w:pP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Ciclomotores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7</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Motocicletas hasta </w:t>
            </w:r>
            <w:smartTag w:uri="urn:schemas-microsoft-com:office:smarttags" w:element="metricconverter">
              <w:smartTagPr>
                <w:attr w:name="ProductID" w:val="125 cent￭metros"/>
              </w:smartTagPr>
              <w:r w:rsidRPr="00D44F6E">
                <w:rPr>
                  <w:rFonts w:ascii="Arial" w:eastAsia="Times New Roman" w:hAnsi="Arial" w:cs="Arial"/>
                  <w:sz w:val="22"/>
                  <w:szCs w:val="22"/>
                  <w:lang w:val="es-ES"/>
                </w:rPr>
                <w:t>125 centímetros</w:t>
              </w:r>
            </w:smartTag>
            <w:r w:rsidRPr="00D44F6E">
              <w:rPr>
                <w:rFonts w:ascii="Arial" w:eastAsia="Times New Roman" w:hAnsi="Arial" w:cs="Arial"/>
                <w:sz w:val="22"/>
                <w:szCs w:val="22"/>
                <w:lang w:val="es-ES"/>
              </w:rPr>
              <w:t xml:space="preserve"> cúbicos</w:t>
            </w:r>
            <w:r w:rsidRPr="00D44F6E">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7</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Motocicletas de más de 125 hasta </w:t>
            </w:r>
            <w:smartTag w:uri="urn:schemas-microsoft-com:office:smarttags" w:element="metricconverter">
              <w:smartTagPr>
                <w:attr w:name="ProductID" w:val="250 cent￭metros"/>
              </w:smartTagPr>
              <w:r w:rsidRPr="00D44F6E">
                <w:rPr>
                  <w:rFonts w:ascii="Arial" w:eastAsia="Times New Roman" w:hAnsi="Arial" w:cs="Arial"/>
                  <w:sz w:val="22"/>
                  <w:szCs w:val="22"/>
                  <w:lang w:val="es-ES"/>
                </w:rPr>
                <w:t>250 centímetros</w:t>
              </w:r>
            </w:smartTag>
            <w:r w:rsidRPr="00D44F6E">
              <w:rPr>
                <w:rFonts w:ascii="Arial" w:eastAsia="Times New Roman" w:hAnsi="Arial" w:cs="Arial"/>
                <w:sz w:val="22"/>
                <w:szCs w:val="22"/>
                <w:lang w:val="es-ES"/>
              </w:rPr>
              <w:t xml:space="preserve"> cúbicos</w:t>
            </w:r>
            <w:r>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12</w:t>
            </w:r>
          </w:p>
        </w:tc>
      </w:tr>
      <w:tr w:rsidR="00D44F6E" w:rsidRPr="00D44F6E" w:rsidTr="002011BF">
        <w:tc>
          <w:tcPr>
            <w:tcW w:w="6804" w:type="dxa"/>
            <w:tcBorders>
              <w:top w:val="nil"/>
              <w:left w:val="nil"/>
              <w:bottom w:val="nil"/>
              <w:right w:val="nil"/>
            </w:tcBorders>
          </w:tcPr>
          <w:p w:rsidR="00D44F6E" w:rsidRPr="00D44F6E"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D44F6E">
              <w:rPr>
                <w:rFonts w:ascii="Arial" w:eastAsia="Times New Roman" w:hAnsi="Arial" w:cs="Arial"/>
                <w:sz w:val="22"/>
                <w:szCs w:val="22"/>
                <w:lang w:val="es-ES"/>
              </w:rPr>
              <w:t xml:space="preserve">Motocicletas de más de 250 hasta </w:t>
            </w:r>
            <w:smartTag w:uri="urn:schemas-microsoft-com:office:smarttags" w:element="metricconverter">
              <w:smartTagPr>
                <w:attr w:name="ProductID" w:val="500 cent￭metros"/>
              </w:smartTagPr>
              <w:r w:rsidRPr="00D44F6E">
                <w:rPr>
                  <w:rFonts w:ascii="Arial" w:eastAsia="Times New Roman" w:hAnsi="Arial" w:cs="Arial"/>
                  <w:sz w:val="22"/>
                  <w:szCs w:val="22"/>
                  <w:lang w:val="es-ES"/>
                </w:rPr>
                <w:t>500 centímetros</w:t>
              </w:r>
            </w:smartTag>
            <w:r w:rsidRPr="00D44F6E">
              <w:rPr>
                <w:rFonts w:ascii="Arial" w:eastAsia="Times New Roman" w:hAnsi="Arial" w:cs="Arial"/>
                <w:sz w:val="22"/>
                <w:szCs w:val="22"/>
                <w:lang w:val="es-ES"/>
              </w:rPr>
              <w:t xml:space="preserve"> cúbicos</w:t>
            </w:r>
            <w:r>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D44F6E" w:rsidP="00D44F6E">
            <w:pPr>
              <w:ind w:right="296"/>
              <w:jc w:val="right"/>
              <w:rPr>
                <w:rFonts w:ascii="Arial" w:eastAsia="Arial Unicode MS" w:hAnsi="Arial" w:cs="Arial"/>
                <w:bCs/>
                <w:sz w:val="22"/>
                <w:szCs w:val="22"/>
              </w:rPr>
            </w:pPr>
            <w:r w:rsidRPr="00D44F6E">
              <w:rPr>
                <w:rFonts w:ascii="Arial" w:eastAsia="Arial Unicode MS" w:hAnsi="Arial" w:cs="Arial"/>
                <w:bCs/>
                <w:sz w:val="22"/>
                <w:szCs w:val="22"/>
              </w:rPr>
              <w:t>27</w:t>
            </w:r>
          </w:p>
        </w:tc>
      </w:tr>
      <w:tr w:rsidR="00D44F6E" w:rsidRPr="00D44F6E" w:rsidTr="002011BF">
        <w:tc>
          <w:tcPr>
            <w:tcW w:w="6804" w:type="dxa"/>
            <w:tcBorders>
              <w:top w:val="nil"/>
              <w:left w:val="nil"/>
              <w:bottom w:val="nil"/>
              <w:right w:val="nil"/>
            </w:tcBorders>
          </w:tcPr>
          <w:p w:rsidR="00D44F6E" w:rsidRPr="004D3347"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4D3347">
              <w:rPr>
                <w:rFonts w:ascii="Arial" w:eastAsia="Times New Roman" w:hAnsi="Arial" w:cs="Arial"/>
                <w:sz w:val="22"/>
                <w:szCs w:val="22"/>
                <w:lang w:val="es-ES"/>
              </w:rPr>
              <w:t xml:space="preserve">Motocicletas de más de 500 hasta </w:t>
            </w:r>
            <w:smartTag w:uri="urn:schemas-microsoft-com:office:smarttags" w:element="metricconverter">
              <w:smartTagPr>
                <w:attr w:name="ProductID" w:val="1.000 cent￭metros"/>
              </w:smartTagPr>
              <w:r w:rsidRPr="004D3347">
                <w:rPr>
                  <w:rFonts w:ascii="Arial" w:eastAsia="Times New Roman" w:hAnsi="Arial" w:cs="Arial"/>
                  <w:sz w:val="22"/>
                  <w:szCs w:val="22"/>
                  <w:lang w:val="es-ES"/>
                </w:rPr>
                <w:t>1.000 centímetros</w:t>
              </w:r>
            </w:smartTag>
            <w:r w:rsidRPr="004D3347">
              <w:rPr>
                <w:rFonts w:ascii="Arial" w:eastAsia="Times New Roman" w:hAnsi="Arial" w:cs="Arial"/>
                <w:sz w:val="22"/>
                <w:szCs w:val="22"/>
                <w:lang w:val="es-ES"/>
              </w:rPr>
              <w:t xml:space="preserve"> cúbicos</w:t>
            </w:r>
            <w:r w:rsidRPr="004D3347">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4D3347" w:rsidRDefault="006C651C" w:rsidP="00D44F6E">
            <w:pPr>
              <w:ind w:right="296"/>
              <w:jc w:val="right"/>
              <w:rPr>
                <w:rFonts w:ascii="Arial" w:eastAsia="Arial Unicode MS" w:hAnsi="Arial" w:cs="Arial"/>
                <w:bCs/>
                <w:sz w:val="22"/>
                <w:szCs w:val="22"/>
              </w:rPr>
            </w:pPr>
            <w:r w:rsidRPr="004D3347">
              <w:rPr>
                <w:rFonts w:ascii="Arial" w:eastAsia="Arial Unicode MS" w:hAnsi="Arial" w:cs="Arial"/>
                <w:bCs/>
                <w:sz w:val="22"/>
                <w:szCs w:val="22"/>
              </w:rPr>
              <w:t>60</w:t>
            </w:r>
          </w:p>
        </w:tc>
      </w:tr>
      <w:tr w:rsidR="00D44F6E" w:rsidRPr="00D44F6E" w:rsidTr="002011BF">
        <w:tc>
          <w:tcPr>
            <w:tcW w:w="6804" w:type="dxa"/>
            <w:tcBorders>
              <w:top w:val="nil"/>
              <w:left w:val="nil"/>
              <w:bottom w:val="nil"/>
              <w:right w:val="nil"/>
            </w:tcBorders>
          </w:tcPr>
          <w:p w:rsidR="00D44F6E" w:rsidRPr="004D3347" w:rsidRDefault="00D44F6E" w:rsidP="002011BF">
            <w:pPr>
              <w:widowControl w:val="0"/>
              <w:tabs>
                <w:tab w:val="left" w:leader="dot" w:pos="6588"/>
              </w:tabs>
              <w:spacing w:before="120"/>
              <w:ind w:left="459"/>
              <w:jc w:val="both"/>
              <w:outlineLvl w:val="0"/>
              <w:rPr>
                <w:rFonts w:ascii="Arial" w:eastAsia="Times New Roman" w:hAnsi="Arial" w:cs="Arial"/>
                <w:sz w:val="22"/>
                <w:szCs w:val="22"/>
                <w:lang w:val="es-ES"/>
              </w:rPr>
            </w:pPr>
            <w:r w:rsidRPr="004D3347">
              <w:rPr>
                <w:rFonts w:ascii="Arial" w:eastAsia="Times New Roman" w:hAnsi="Arial" w:cs="Arial"/>
                <w:sz w:val="22"/>
                <w:szCs w:val="22"/>
                <w:lang w:val="es-ES"/>
              </w:rPr>
              <w:t xml:space="preserve">Motocicletas de más de </w:t>
            </w:r>
            <w:smartTag w:uri="urn:schemas-microsoft-com:office:smarttags" w:element="metricconverter">
              <w:smartTagPr>
                <w:attr w:name="ProductID" w:val="1.000 cent￭metros"/>
              </w:smartTagPr>
              <w:r w:rsidRPr="004D3347">
                <w:rPr>
                  <w:rFonts w:ascii="Arial" w:eastAsia="Times New Roman" w:hAnsi="Arial" w:cs="Arial"/>
                  <w:sz w:val="22"/>
                  <w:szCs w:val="22"/>
                  <w:lang w:val="es-ES"/>
                </w:rPr>
                <w:t>1.000 centímetros</w:t>
              </w:r>
            </w:smartTag>
            <w:r w:rsidRPr="004D3347">
              <w:rPr>
                <w:rFonts w:ascii="Arial" w:eastAsia="Times New Roman" w:hAnsi="Arial" w:cs="Arial"/>
                <w:sz w:val="22"/>
                <w:szCs w:val="22"/>
                <w:lang w:val="es-ES"/>
              </w:rPr>
              <w:t xml:space="preserve"> cúbicos</w:t>
            </w:r>
            <w:r w:rsidRPr="004D3347">
              <w:rPr>
                <w:rFonts w:ascii="Arial" w:eastAsia="Times New Roman" w:hAnsi="Arial" w:cs="Arial"/>
                <w:sz w:val="22"/>
                <w:szCs w:val="22"/>
                <w:lang w:val="es-ES"/>
              </w:rPr>
              <w:tab/>
            </w:r>
          </w:p>
        </w:tc>
        <w:tc>
          <w:tcPr>
            <w:tcW w:w="1276" w:type="dxa"/>
            <w:tcBorders>
              <w:top w:val="nil"/>
              <w:left w:val="nil"/>
              <w:bottom w:val="nil"/>
              <w:right w:val="nil"/>
            </w:tcBorders>
            <w:vAlign w:val="bottom"/>
          </w:tcPr>
          <w:p w:rsidR="00D44F6E" w:rsidRPr="00D44F6E" w:rsidRDefault="0049771E" w:rsidP="00D44F6E">
            <w:pPr>
              <w:ind w:right="296"/>
              <w:jc w:val="right"/>
              <w:rPr>
                <w:rFonts w:ascii="Arial" w:eastAsia="Arial Unicode MS" w:hAnsi="Arial" w:cs="Arial"/>
                <w:bCs/>
                <w:sz w:val="22"/>
                <w:szCs w:val="22"/>
              </w:rPr>
            </w:pPr>
            <w:r>
              <w:rPr>
                <w:rFonts w:ascii="Arial" w:eastAsia="Arial Unicode MS" w:hAnsi="Arial" w:cs="Arial"/>
                <w:bCs/>
                <w:sz w:val="22"/>
                <w:szCs w:val="22"/>
              </w:rPr>
              <w:t xml:space="preserve">   </w:t>
            </w:r>
            <w:r w:rsidR="006C651C" w:rsidRPr="004D3347">
              <w:rPr>
                <w:rFonts w:ascii="Arial" w:eastAsia="Arial Unicode MS" w:hAnsi="Arial" w:cs="Arial"/>
                <w:bCs/>
                <w:sz w:val="22"/>
                <w:szCs w:val="22"/>
              </w:rPr>
              <w:t>121</w:t>
            </w:r>
            <w:r w:rsidR="00D44F6E" w:rsidRPr="00D44F6E">
              <w:rPr>
                <w:rFonts w:ascii="Arial" w:eastAsia="Arial Unicode MS" w:hAnsi="Arial" w:cs="Arial"/>
                <w:bCs/>
                <w:sz w:val="22"/>
                <w:szCs w:val="22"/>
              </w:rPr>
              <w:t>».</w:t>
            </w:r>
          </w:p>
        </w:tc>
      </w:tr>
    </w:tbl>
    <w:p w:rsidR="001419DB" w:rsidRPr="00FB61E5" w:rsidRDefault="001419DB" w:rsidP="00FB61E5">
      <w:pPr>
        <w:ind w:firstLine="720"/>
        <w:jc w:val="both"/>
        <w:rPr>
          <w:rFonts w:ascii="Arial" w:eastAsia="Times New Roman" w:hAnsi="Arial" w:cs="Arial"/>
          <w:spacing w:val="20"/>
          <w:sz w:val="22"/>
          <w:szCs w:val="22"/>
          <w:lang w:val="es-ES"/>
        </w:rPr>
      </w:pPr>
    </w:p>
    <w:p w:rsidR="00FB61E5" w:rsidRPr="00CB01D5" w:rsidRDefault="00FB61E5" w:rsidP="00FB61E5">
      <w:pPr>
        <w:ind w:left="720" w:firstLine="720"/>
        <w:jc w:val="both"/>
        <w:rPr>
          <w:rFonts w:ascii="Arial" w:eastAsia="Times New Roman" w:hAnsi="Arial" w:cs="Arial"/>
          <w:sz w:val="22"/>
          <w:szCs w:val="22"/>
          <w:lang w:val="es-ES"/>
        </w:rPr>
      </w:pPr>
    </w:p>
    <w:sectPr w:rsidR="00FB61E5" w:rsidRPr="00CB01D5"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D0" w:rsidRDefault="00E270D0">
      <w:r>
        <w:separator/>
      </w:r>
    </w:p>
  </w:endnote>
  <w:endnote w:type="continuationSeparator" w:id="0">
    <w:p w:rsidR="00E270D0" w:rsidRDefault="00E2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746B66">
      <w:rPr>
        <w:rStyle w:val="Nmerodepgina"/>
        <w:rFonts w:ascii="Arial" w:hAnsi="Arial" w:cs="Arial"/>
        <w:noProof/>
        <w:sz w:val="16"/>
        <w:szCs w:val="16"/>
      </w:rPr>
      <w:t>1</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D0" w:rsidRDefault="00E270D0">
      <w:r>
        <w:separator/>
      </w:r>
    </w:p>
  </w:footnote>
  <w:footnote w:type="continuationSeparator" w:id="0">
    <w:p w:rsidR="00E270D0" w:rsidRDefault="00E27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1142D"/>
    <w:rsid w:val="00020722"/>
    <w:rsid w:val="0002556F"/>
    <w:rsid w:val="00026129"/>
    <w:rsid w:val="000333BB"/>
    <w:rsid w:val="0003518A"/>
    <w:rsid w:val="000365C7"/>
    <w:rsid w:val="000445D9"/>
    <w:rsid w:val="000500C1"/>
    <w:rsid w:val="000511F0"/>
    <w:rsid w:val="00054D73"/>
    <w:rsid w:val="0005512F"/>
    <w:rsid w:val="0005725D"/>
    <w:rsid w:val="0006086E"/>
    <w:rsid w:val="00071087"/>
    <w:rsid w:val="00074A4F"/>
    <w:rsid w:val="00083851"/>
    <w:rsid w:val="00085328"/>
    <w:rsid w:val="00085600"/>
    <w:rsid w:val="000878CE"/>
    <w:rsid w:val="00092609"/>
    <w:rsid w:val="0009318B"/>
    <w:rsid w:val="00094662"/>
    <w:rsid w:val="000947C8"/>
    <w:rsid w:val="00096BF8"/>
    <w:rsid w:val="000A36E4"/>
    <w:rsid w:val="000B4952"/>
    <w:rsid w:val="000B6186"/>
    <w:rsid w:val="000C113A"/>
    <w:rsid w:val="000C1677"/>
    <w:rsid w:val="000C73D3"/>
    <w:rsid w:val="000D10BB"/>
    <w:rsid w:val="000D60D5"/>
    <w:rsid w:val="000E0605"/>
    <w:rsid w:val="000E22F0"/>
    <w:rsid w:val="000E47B9"/>
    <w:rsid w:val="000E4D78"/>
    <w:rsid w:val="000E5779"/>
    <w:rsid w:val="000F04BE"/>
    <w:rsid w:val="000F09B5"/>
    <w:rsid w:val="000F6995"/>
    <w:rsid w:val="000F7729"/>
    <w:rsid w:val="000F7E3D"/>
    <w:rsid w:val="001025DF"/>
    <w:rsid w:val="0010474E"/>
    <w:rsid w:val="00105607"/>
    <w:rsid w:val="001123A8"/>
    <w:rsid w:val="00114192"/>
    <w:rsid w:val="00117B8D"/>
    <w:rsid w:val="00121D3A"/>
    <w:rsid w:val="00131DF1"/>
    <w:rsid w:val="001345C9"/>
    <w:rsid w:val="0013480B"/>
    <w:rsid w:val="001419DB"/>
    <w:rsid w:val="001534EC"/>
    <w:rsid w:val="001559FB"/>
    <w:rsid w:val="00156828"/>
    <w:rsid w:val="00165DE9"/>
    <w:rsid w:val="00166DCC"/>
    <w:rsid w:val="00173C75"/>
    <w:rsid w:val="00182E34"/>
    <w:rsid w:val="00187506"/>
    <w:rsid w:val="00192A4F"/>
    <w:rsid w:val="00195D47"/>
    <w:rsid w:val="001A01F1"/>
    <w:rsid w:val="001A499B"/>
    <w:rsid w:val="001A777E"/>
    <w:rsid w:val="001B5000"/>
    <w:rsid w:val="001B5E67"/>
    <w:rsid w:val="001B6EBF"/>
    <w:rsid w:val="001C3B83"/>
    <w:rsid w:val="001D13D4"/>
    <w:rsid w:val="001D46B9"/>
    <w:rsid w:val="001D68A7"/>
    <w:rsid w:val="001E063E"/>
    <w:rsid w:val="001F0AE1"/>
    <w:rsid w:val="001F41CC"/>
    <w:rsid w:val="001F462D"/>
    <w:rsid w:val="002011BF"/>
    <w:rsid w:val="00201ECD"/>
    <w:rsid w:val="00212127"/>
    <w:rsid w:val="002203D0"/>
    <w:rsid w:val="00224413"/>
    <w:rsid w:val="00227EA4"/>
    <w:rsid w:val="00243C4C"/>
    <w:rsid w:val="002456BA"/>
    <w:rsid w:val="00251F95"/>
    <w:rsid w:val="00256DFA"/>
    <w:rsid w:val="002606DE"/>
    <w:rsid w:val="00262E15"/>
    <w:rsid w:val="00270ED4"/>
    <w:rsid w:val="0028247E"/>
    <w:rsid w:val="00283AD1"/>
    <w:rsid w:val="002841DD"/>
    <w:rsid w:val="00284611"/>
    <w:rsid w:val="00291405"/>
    <w:rsid w:val="00294664"/>
    <w:rsid w:val="00296520"/>
    <w:rsid w:val="002969B8"/>
    <w:rsid w:val="002C2AD8"/>
    <w:rsid w:val="002C6AAE"/>
    <w:rsid w:val="002C6F49"/>
    <w:rsid w:val="002C7186"/>
    <w:rsid w:val="002C7D67"/>
    <w:rsid w:val="002D3E7A"/>
    <w:rsid w:val="002D44B3"/>
    <w:rsid w:val="002E1DC3"/>
    <w:rsid w:val="002F5CA0"/>
    <w:rsid w:val="002F7520"/>
    <w:rsid w:val="0030022E"/>
    <w:rsid w:val="003011BE"/>
    <w:rsid w:val="00302C7C"/>
    <w:rsid w:val="003108CE"/>
    <w:rsid w:val="00310C2B"/>
    <w:rsid w:val="003110BB"/>
    <w:rsid w:val="00312D67"/>
    <w:rsid w:val="003237F0"/>
    <w:rsid w:val="00324852"/>
    <w:rsid w:val="003275D1"/>
    <w:rsid w:val="00330087"/>
    <w:rsid w:val="00353E1D"/>
    <w:rsid w:val="0035408E"/>
    <w:rsid w:val="00355B0B"/>
    <w:rsid w:val="003674F0"/>
    <w:rsid w:val="003705AA"/>
    <w:rsid w:val="003716D1"/>
    <w:rsid w:val="00384074"/>
    <w:rsid w:val="00384ECA"/>
    <w:rsid w:val="00391470"/>
    <w:rsid w:val="00394261"/>
    <w:rsid w:val="00395E9C"/>
    <w:rsid w:val="003A0BC0"/>
    <w:rsid w:val="003A7094"/>
    <w:rsid w:val="003A70A0"/>
    <w:rsid w:val="003A7839"/>
    <w:rsid w:val="003B1F94"/>
    <w:rsid w:val="003B30F5"/>
    <w:rsid w:val="003C2F47"/>
    <w:rsid w:val="003D43CB"/>
    <w:rsid w:val="003D67EB"/>
    <w:rsid w:val="003E4123"/>
    <w:rsid w:val="003F1B03"/>
    <w:rsid w:val="00402C34"/>
    <w:rsid w:val="00404A00"/>
    <w:rsid w:val="0041757E"/>
    <w:rsid w:val="00422A5B"/>
    <w:rsid w:val="00424F47"/>
    <w:rsid w:val="004252C1"/>
    <w:rsid w:val="004307E2"/>
    <w:rsid w:val="00430AFF"/>
    <w:rsid w:val="00433BF6"/>
    <w:rsid w:val="00434685"/>
    <w:rsid w:val="004360F7"/>
    <w:rsid w:val="004366BF"/>
    <w:rsid w:val="00440C08"/>
    <w:rsid w:val="004428CB"/>
    <w:rsid w:val="0045222E"/>
    <w:rsid w:val="00452E55"/>
    <w:rsid w:val="00462517"/>
    <w:rsid w:val="00464F89"/>
    <w:rsid w:val="00466A5B"/>
    <w:rsid w:val="00471854"/>
    <w:rsid w:val="004740DF"/>
    <w:rsid w:val="0048001A"/>
    <w:rsid w:val="0048034D"/>
    <w:rsid w:val="004851C4"/>
    <w:rsid w:val="00492513"/>
    <w:rsid w:val="004945CA"/>
    <w:rsid w:val="00494777"/>
    <w:rsid w:val="00496094"/>
    <w:rsid w:val="0049771E"/>
    <w:rsid w:val="004A6396"/>
    <w:rsid w:val="004A76DC"/>
    <w:rsid w:val="004B0A5A"/>
    <w:rsid w:val="004B0B67"/>
    <w:rsid w:val="004B46F7"/>
    <w:rsid w:val="004B6D43"/>
    <w:rsid w:val="004B6DC7"/>
    <w:rsid w:val="004C34B7"/>
    <w:rsid w:val="004D3347"/>
    <w:rsid w:val="004D420F"/>
    <w:rsid w:val="004E4789"/>
    <w:rsid w:val="004F7B62"/>
    <w:rsid w:val="0050236C"/>
    <w:rsid w:val="005075EA"/>
    <w:rsid w:val="005231F5"/>
    <w:rsid w:val="00523638"/>
    <w:rsid w:val="00531BB3"/>
    <w:rsid w:val="00535922"/>
    <w:rsid w:val="00563552"/>
    <w:rsid w:val="005812E0"/>
    <w:rsid w:val="00583189"/>
    <w:rsid w:val="00592E3E"/>
    <w:rsid w:val="0059609F"/>
    <w:rsid w:val="005A33AA"/>
    <w:rsid w:val="005A51F7"/>
    <w:rsid w:val="005A62B0"/>
    <w:rsid w:val="005B5212"/>
    <w:rsid w:val="005B6E3A"/>
    <w:rsid w:val="005B6EC9"/>
    <w:rsid w:val="005D2D26"/>
    <w:rsid w:val="005D45E9"/>
    <w:rsid w:val="005D49EE"/>
    <w:rsid w:val="005D695B"/>
    <w:rsid w:val="005E15A9"/>
    <w:rsid w:val="005F419B"/>
    <w:rsid w:val="00600306"/>
    <w:rsid w:val="00603B62"/>
    <w:rsid w:val="00606463"/>
    <w:rsid w:val="00625118"/>
    <w:rsid w:val="006400E6"/>
    <w:rsid w:val="006407FF"/>
    <w:rsid w:val="006434C3"/>
    <w:rsid w:val="00643A4B"/>
    <w:rsid w:val="00643C56"/>
    <w:rsid w:val="00645F68"/>
    <w:rsid w:val="00651088"/>
    <w:rsid w:val="00666817"/>
    <w:rsid w:val="006679BF"/>
    <w:rsid w:val="00687A62"/>
    <w:rsid w:val="00690295"/>
    <w:rsid w:val="006925FD"/>
    <w:rsid w:val="006963D1"/>
    <w:rsid w:val="006A0254"/>
    <w:rsid w:val="006A5ED3"/>
    <w:rsid w:val="006B01C6"/>
    <w:rsid w:val="006B0319"/>
    <w:rsid w:val="006B1F5D"/>
    <w:rsid w:val="006B25E5"/>
    <w:rsid w:val="006B79FD"/>
    <w:rsid w:val="006C1AD3"/>
    <w:rsid w:val="006C651C"/>
    <w:rsid w:val="006D744D"/>
    <w:rsid w:val="006E24FD"/>
    <w:rsid w:val="006E5C18"/>
    <w:rsid w:val="006F595E"/>
    <w:rsid w:val="006F5AB0"/>
    <w:rsid w:val="006F6BF8"/>
    <w:rsid w:val="0070265A"/>
    <w:rsid w:val="0071231F"/>
    <w:rsid w:val="007133DA"/>
    <w:rsid w:val="00717540"/>
    <w:rsid w:val="00720CCB"/>
    <w:rsid w:val="0072275E"/>
    <w:rsid w:val="00725BE7"/>
    <w:rsid w:val="00731057"/>
    <w:rsid w:val="007322D6"/>
    <w:rsid w:val="007327AE"/>
    <w:rsid w:val="00732D01"/>
    <w:rsid w:val="00746B66"/>
    <w:rsid w:val="00747BCA"/>
    <w:rsid w:val="00761C1E"/>
    <w:rsid w:val="007735A4"/>
    <w:rsid w:val="00773892"/>
    <w:rsid w:val="0077489E"/>
    <w:rsid w:val="007804C1"/>
    <w:rsid w:val="00787BEE"/>
    <w:rsid w:val="00787D2D"/>
    <w:rsid w:val="00790C8C"/>
    <w:rsid w:val="00795314"/>
    <w:rsid w:val="00797CFD"/>
    <w:rsid w:val="007A144D"/>
    <w:rsid w:val="007A4A78"/>
    <w:rsid w:val="007A745C"/>
    <w:rsid w:val="007A7668"/>
    <w:rsid w:val="007B6587"/>
    <w:rsid w:val="007B79A9"/>
    <w:rsid w:val="007D014A"/>
    <w:rsid w:val="007D07D3"/>
    <w:rsid w:val="007D40DB"/>
    <w:rsid w:val="007D47CD"/>
    <w:rsid w:val="007E09DC"/>
    <w:rsid w:val="007E61D7"/>
    <w:rsid w:val="007F0907"/>
    <w:rsid w:val="007F595C"/>
    <w:rsid w:val="00805ED1"/>
    <w:rsid w:val="008072CD"/>
    <w:rsid w:val="00815B15"/>
    <w:rsid w:val="00815E29"/>
    <w:rsid w:val="00823E4B"/>
    <w:rsid w:val="00824A59"/>
    <w:rsid w:val="00827070"/>
    <w:rsid w:val="008335E1"/>
    <w:rsid w:val="008349D5"/>
    <w:rsid w:val="00836865"/>
    <w:rsid w:val="00842032"/>
    <w:rsid w:val="00855352"/>
    <w:rsid w:val="0086065A"/>
    <w:rsid w:val="00861B7C"/>
    <w:rsid w:val="00863617"/>
    <w:rsid w:val="00863DB1"/>
    <w:rsid w:val="00866272"/>
    <w:rsid w:val="00875EDF"/>
    <w:rsid w:val="008803BE"/>
    <w:rsid w:val="008833E2"/>
    <w:rsid w:val="0088424B"/>
    <w:rsid w:val="00884BAB"/>
    <w:rsid w:val="00885D5C"/>
    <w:rsid w:val="008907CD"/>
    <w:rsid w:val="00897D6A"/>
    <w:rsid w:val="008A0D5A"/>
    <w:rsid w:val="008A26C0"/>
    <w:rsid w:val="008A6329"/>
    <w:rsid w:val="008B1565"/>
    <w:rsid w:val="008B34CE"/>
    <w:rsid w:val="008B47E7"/>
    <w:rsid w:val="008B6F9F"/>
    <w:rsid w:val="008C2F50"/>
    <w:rsid w:val="008D616D"/>
    <w:rsid w:val="008E3DCD"/>
    <w:rsid w:val="008E4166"/>
    <w:rsid w:val="008E6C1F"/>
    <w:rsid w:val="008F2E38"/>
    <w:rsid w:val="009024C3"/>
    <w:rsid w:val="00907F90"/>
    <w:rsid w:val="009102C9"/>
    <w:rsid w:val="00911439"/>
    <w:rsid w:val="00917171"/>
    <w:rsid w:val="00931223"/>
    <w:rsid w:val="00942995"/>
    <w:rsid w:val="00944D9A"/>
    <w:rsid w:val="00951699"/>
    <w:rsid w:val="009561CA"/>
    <w:rsid w:val="009667D6"/>
    <w:rsid w:val="0097112A"/>
    <w:rsid w:val="00974068"/>
    <w:rsid w:val="00976257"/>
    <w:rsid w:val="00976C53"/>
    <w:rsid w:val="00984EDB"/>
    <w:rsid w:val="00985FC7"/>
    <w:rsid w:val="00987828"/>
    <w:rsid w:val="00987E4E"/>
    <w:rsid w:val="00992E7A"/>
    <w:rsid w:val="00993232"/>
    <w:rsid w:val="009A0A71"/>
    <w:rsid w:val="009A2EB0"/>
    <w:rsid w:val="009B0AF3"/>
    <w:rsid w:val="009B33D8"/>
    <w:rsid w:val="009B3B15"/>
    <w:rsid w:val="009B3B4C"/>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46201"/>
    <w:rsid w:val="00A53E21"/>
    <w:rsid w:val="00A55463"/>
    <w:rsid w:val="00A56628"/>
    <w:rsid w:val="00A621FA"/>
    <w:rsid w:val="00A64374"/>
    <w:rsid w:val="00A6542E"/>
    <w:rsid w:val="00A70B07"/>
    <w:rsid w:val="00A74C08"/>
    <w:rsid w:val="00A75AFD"/>
    <w:rsid w:val="00A81AA4"/>
    <w:rsid w:val="00A823E3"/>
    <w:rsid w:val="00A86FE6"/>
    <w:rsid w:val="00A87630"/>
    <w:rsid w:val="00A904A0"/>
    <w:rsid w:val="00A94CDF"/>
    <w:rsid w:val="00A96ECF"/>
    <w:rsid w:val="00AA3844"/>
    <w:rsid w:val="00AA4E37"/>
    <w:rsid w:val="00AA6857"/>
    <w:rsid w:val="00AA7DF3"/>
    <w:rsid w:val="00AB7BEE"/>
    <w:rsid w:val="00AC5191"/>
    <w:rsid w:val="00AC5947"/>
    <w:rsid w:val="00AD2E6D"/>
    <w:rsid w:val="00AE7095"/>
    <w:rsid w:val="00AE7E51"/>
    <w:rsid w:val="00B00955"/>
    <w:rsid w:val="00B01041"/>
    <w:rsid w:val="00B01FED"/>
    <w:rsid w:val="00B0491A"/>
    <w:rsid w:val="00B0740F"/>
    <w:rsid w:val="00B134A1"/>
    <w:rsid w:val="00B15773"/>
    <w:rsid w:val="00B1631D"/>
    <w:rsid w:val="00B16CE7"/>
    <w:rsid w:val="00B2325E"/>
    <w:rsid w:val="00B2357A"/>
    <w:rsid w:val="00B2455C"/>
    <w:rsid w:val="00B2712B"/>
    <w:rsid w:val="00B3067F"/>
    <w:rsid w:val="00B31FDD"/>
    <w:rsid w:val="00B35992"/>
    <w:rsid w:val="00B375B7"/>
    <w:rsid w:val="00B433A3"/>
    <w:rsid w:val="00B44C71"/>
    <w:rsid w:val="00B61B4A"/>
    <w:rsid w:val="00B723A6"/>
    <w:rsid w:val="00B75DD7"/>
    <w:rsid w:val="00B81249"/>
    <w:rsid w:val="00B82C7D"/>
    <w:rsid w:val="00B85FB1"/>
    <w:rsid w:val="00B94F6B"/>
    <w:rsid w:val="00BA6A6C"/>
    <w:rsid w:val="00BB0AD5"/>
    <w:rsid w:val="00BB1F47"/>
    <w:rsid w:val="00BB2CC8"/>
    <w:rsid w:val="00BB3675"/>
    <w:rsid w:val="00BB3E82"/>
    <w:rsid w:val="00BB4132"/>
    <w:rsid w:val="00BC2B3C"/>
    <w:rsid w:val="00BC74F1"/>
    <w:rsid w:val="00BD203A"/>
    <w:rsid w:val="00BD7BA9"/>
    <w:rsid w:val="00BF2CDB"/>
    <w:rsid w:val="00BF6B9A"/>
    <w:rsid w:val="00C05BCE"/>
    <w:rsid w:val="00C10759"/>
    <w:rsid w:val="00C1633C"/>
    <w:rsid w:val="00C22246"/>
    <w:rsid w:val="00C23590"/>
    <w:rsid w:val="00C34433"/>
    <w:rsid w:val="00C41507"/>
    <w:rsid w:val="00C4476B"/>
    <w:rsid w:val="00C44B65"/>
    <w:rsid w:val="00C47341"/>
    <w:rsid w:val="00C5117E"/>
    <w:rsid w:val="00C52F25"/>
    <w:rsid w:val="00C54DD4"/>
    <w:rsid w:val="00C5562D"/>
    <w:rsid w:val="00C55F38"/>
    <w:rsid w:val="00C6192E"/>
    <w:rsid w:val="00C6296B"/>
    <w:rsid w:val="00C64145"/>
    <w:rsid w:val="00C712C9"/>
    <w:rsid w:val="00C7410B"/>
    <w:rsid w:val="00C85727"/>
    <w:rsid w:val="00C8715C"/>
    <w:rsid w:val="00C95316"/>
    <w:rsid w:val="00C97FBA"/>
    <w:rsid w:val="00CB01D5"/>
    <w:rsid w:val="00CB059F"/>
    <w:rsid w:val="00CC3ECE"/>
    <w:rsid w:val="00CC4434"/>
    <w:rsid w:val="00CC4CC3"/>
    <w:rsid w:val="00CC78BE"/>
    <w:rsid w:val="00CE0450"/>
    <w:rsid w:val="00CE060A"/>
    <w:rsid w:val="00CE1FA1"/>
    <w:rsid w:val="00CE6D79"/>
    <w:rsid w:val="00CF05BE"/>
    <w:rsid w:val="00D10F85"/>
    <w:rsid w:val="00D13BBF"/>
    <w:rsid w:val="00D1441F"/>
    <w:rsid w:val="00D16106"/>
    <w:rsid w:val="00D327FE"/>
    <w:rsid w:val="00D3515D"/>
    <w:rsid w:val="00D37459"/>
    <w:rsid w:val="00D44E0E"/>
    <w:rsid w:val="00D44F6E"/>
    <w:rsid w:val="00D514D5"/>
    <w:rsid w:val="00D5279F"/>
    <w:rsid w:val="00D55183"/>
    <w:rsid w:val="00D55861"/>
    <w:rsid w:val="00D55C25"/>
    <w:rsid w:val="00D6298F"/>
    <w:rsid w:val="00D74010"/>
    <w:rsid w:val="00D75B50"/>
    <w:rsid w:val="00D872C6"/>
    <w:rsid w:val="00D9346D"/>
    <w:rsid w:val="00D95638"/>
    <w:rsid w:val="00DA79D8"/>
    <w:rsid w:val="00DB2401"/>
    <w:rsid w:val="00DB7659"/>
    <w:rsid w:val="00DD3249"/>
    <w:rsid w:val="00DD4FAA"/>
    <w:rsid w:val="00DE04D2"/>
    <w:rsid w:val="00DE3618"/>
    <w:rsid w:val="00DE7364"/>
    <w:rsid w:val="00DF5DE9"/>
    <w:rsid w:val="00E00125"/>
    <w:rsid w:val="00E16057"/>
    <w:rsid w:val="00E176D9"/>
    <w:rsid w:val="00E246CE"/>
    <w:rsid w:val="00E26169"/>
    <w:rsid w:val="00E270D0"/>
    <w:rsid w:val="00E31CF7"/>
    <w:rsid w:val="00E46CBB"/>
    <w:rsid w:val="00E522CD"/>
    <w:rsid w:val="00E63982"/>
    <w:rsid w:val="00E662DE"/>
    <w:rsid w:val="00E67CA7"/>
    <w:rsid w:val="00E730E9"/>
    <w:rsid w:val="00E74AC6"/>
    <w:rsid w:val="00E802EB"/>
    <w:rsid w:val="00E822F9"/>
    <w:rsid w:val="00E833F7"/>
    <w:rsid w:val="00E8393E"/>
    <w:rsid w:val="00E86462"/>
    <w:rsid w:val="00E87C84"/>
    <w:rsid w:val="00E965C6"/>
    <w:rsid w:val="00EA0AA3"/>
    <w:rsid w:val="00EA450A"/>
    <w:rsid w:val="00EA5DAC"/>
    <w:rsid w:val="00EB068B"/>
    <w:rsid w:val="00EB16B9"/>
    <w:rsid w:val="00EB40B5"/>
    <w:rsid w:val="00EB463F"/>
    <w:rsid w:val="00EC2CC3"/>
    <w:rsid w:val="00EC3CC7"/>
    <w:rsid w:val="00EC45DB"/>
    <w:rsid w:val="00EC5022"/>
    <w:rsid w:val="00ED1D09"/>
    <w:rsid w:val="00ED3F0A"/>
    <w:rsid w:val="00EE0573"/>
    <w:rsid w:val="00EE1467"/>
    <w:rsid w:val="00EF17E3"/>
    <w:rsid w:val="00F04DE6"/>
    <w:rsid w:val="00F05670"/>
    <w:rsid w:val="00F13F36"/>
    <w:rsid w:val="00F20EF6"/>
    <w:rsid w:val="00F21059"/>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5B82"/>
    <w:rsid w:val="00F76472"/>
    <w:rsid w:val="00F76664"/>
    <w:rsid w:val="00F7755B"/>
    <w:rsid w:val="00F818C9"/>
    <w:rsid w:val="00F85565"/>
    <w:rsid w:val="00F85E40"/>
    <w:rsid w:val="00FA4590"/>
    <w:rsid w:val="00FA48DF"/>
    <w:rsid w:val="00FA4F38"/>
    <w:rsid w:val="00FA60C3"/>
    <w:rsid w:val="00FB61E5"/>
    <w:rsid w:val="00FB7C5F"/>
    <w:rsid w:val="00FC2574"/>
    <w:rsid w:val="00FC30D7"/>
    <w:rsid w:val="00FC3355"/>
    <w:rsid w:val="00FC3FC9"/>
    <w:rsid w:val="00FC63C6"/>
    <w:rsid w:val="00FC6A3F"/>
    <w:rsid w:val="00FD093C"/>
    <w:rsid w:val="00FD7210"/>
    <w:rsid w:val="00FF041D"/>
    <w:rsid w:val="00FF38BE"/>
    <w:rsid w:val="00FF4C8F"/>
    <w:rsid w:val="00FF4D22"/>
    <w:rsid w:val="00FF6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colormru v:ext="edit" colors="#1160bd,#1160c6,#115fc7"/>
    </o:shapedefaults>
    <o:shapelayout v:ext="edit">
      <o:idmap v:ext="edit" data="1"/>
    </o:shapelayout>
  </w:shapeDefaults>
  <w:decimalSymbol w:val=","/>
  <w:listSeparator w:val=";"/>
  <w15:chartTrackingRefBased/>
  <w15:docId w15:val="{84548766-F576-43CB-9F86-245110B1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1">
    <w:name w:val="heading 1"/>
    <w:basedOn w:val="Normal"/>
    <w:next w:val="Normal"/>
    <w:link w:val="Ttulo1Car"/>
    <w:qFormat/>
    <w:rsid w:val="00D44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 w:type="paragraph" w:styleId="Textoindependiente2">
    <w:name w:val="Body Text 2"/>
    <w:basedOn w:val="Normal"/>
    <w:link w:val="Textoindependiente2Car"/>
    <w:rsid w:val="003A7094"/>
    <w:pPr>
      <w:spacing w:after="120" w:line="480" w:lineRule="auto"/>
    </w:pPr>
  </w:style>
  <w:style w:type="character" w:customStyle="1" w:styleId="Textoindependiente2Car">
    <w:name w:val="Texto independiente 2 Car"/>
    <w:link w:val="Textoindependiente2"/>
    <w:rsid w:val="003A7094"/>
    <w:rPr>
      <w:sz w:val="24"/>
      <w:lang w:val="es-ES_tradnl"/>
    </w:rPr>
  </w:style>
  <w:style w:type="character" w:customStyle="1" w:styleId="Ttulo1Car">
    <w:name w:val="Título 1 Car"/>
    <w:basedOn w:val="Fuentedeprrafopredeter"/>
    <w:link w:val="Ttulo1"/>
    <w:rsid w:val="00D44F6E"/>
    <w:rPr>
      <w:rFonts w:asciiTheme="majorHAnsi" w:eastAsiaTheme="majorEastAsia" w:hAnsiTheme="majorHAnsi" w:cstheme="majorBidi"/>
      <w:color w:val="2E74B5" w:themeColor="accent1" w:themeShade="BF"/>
      <w:sz w:val="32"/>
      <w:szCs w:val="32"/>
      <w:lang w:val="es-ES_tradnl"/>
    </w:rPr>
  </w:style>
  <w:style w:type="table" w:customStyle="1" w:styleId="Tablaconcuadrcula1">
    <w:name w:val="Tabla con cuadrícula1"/>
    <w:basedOn w:val="Tablanormal"/>
    <w:next w:val="Tablaconcuadrcula"/>
    <w:rsid w:val="00D4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D4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932514759">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324510655">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3156</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Rosario Villena Ceron</cp:lastModifiedBy>
  <cp:revision>2</cp:revision>
  <cp:lastPrinted>2014-10-07T14:50:00Z</cp:lastPrinted>
  <dcterms:created xsi:type="dcterms:W3CDTF">2016-09-19T06:21:00Z</dcterms:created>
  <dcterms:modified xsi:type="dcterms:W3CDTF">2016-09-19T06:21:00Z</dcterms:modified>
</cp:coreProperties>
</file>